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491" w:rsidRDefault="00610193" w:rsidP="00B96BCC">
      <w:pPr>
        <w:spacing w:before="53"/>
        <w:jc w:val="center"/>
        <w:rPr>
          <w:rFonts w:ascii="Arial" w:hAnsi="Arial" w:cs="Arial"/>
          <w:highlight w:val="lightGray"/>
          <w:lang w:val="it-IT"/>
        </w:rPr>
      </w:pPr>
      <w:r>
        <w:rPr>
          <w:rFonts w:ascii="Arial" w:eastAsia="Arial" w:hAnsi="Arial" w:cs="Arial"/>
          <w:color w:val="FFFFFF"/>
          <w:sz w:val="48"/>
          <w:szCs w:val="48"/>
          <w:lang w:val="it-IT"/>
        </w:rPr>
        <w:t>Sondaggio congiunturale s</w:t>
      </w:r>
    </w:p>
    <w:p w:rsidR="00773EB1" w:rsidRPr="00364975" w:rsidRDefault="00773EB1" w:rsidP="00773EB1">
      <w:pPr>
        <w:tabs>
          <w:tab w:val="left" w:pos="1985"/>
          <w:tab w:val="left" w:pos="7938"/>
          <w:tab w:val="left" w:pos="8222"/>
        </w:tabs>
        <w:ind w:right="1197"/>
        <w:jc w:val="right"/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364975">
        <w:rPr>
          <w:rFonts w:ascii="Arial" w:hAnsi="Arial" w:cs="Arial"/>
          <w:b/>
          <w:color w:val="000000" w:themeColor="text1"/>
          <w:szCs w:val="20"/>
          <w:lang w:val="it-IT"/>
        </w:rPr>
        <w:t xml:space="preserve">Tav. </w:t>
      </w:r>
      <w:r w:rsidR="00B96BCC" w:rsidRPr="00364975">
        <w:rPr>
          <w:rFonts w:ascii="Arial" w:hAnsi="Arial" w:cs="Arial"/>
          <w:b/>
          <w:color w:val="000000" w:themeColor="text1"/>
          <w:szCs w:val="20"/>
          <w:lang w:val="it-IT"/>
        </w:rPr>
        <w:t>A</w:t>
      </w:r>
      <w:r w:rsidRPr="00364975">
        <w:rPr>
          <w:rFonts w:ascii="Arial" w:hAnsi="Arial" w:cs="Arial"/>
          <w:b/>
          <w:color w:val="000000" w:themeColor="text1"/>
          <w:szCs w:val="20"/>
          <w:lang w:val="it-IT"/>
        </w:rPr>
        <w:t xml:space="preserve">1 </w:t>
      </w:r>
    </w:p>
    <w:p w:rsidR="00773EB1" w:rsidRPr="00364975" w:rsidRDefault="00773EB1" w:rsidP="00773EB1">
      <w:pPr>
        <w:tabs>
          <w:tab w:val="left" w:pos="1985"/>
          <w:tab w:val="left" w:pos="7938"/>
          <w:tab w:val="center" w:pos="8063"/>
          <w:tab w:val="left" w:pos="8222"/>
          <w:tab w:val="left" w:pos="14308"/>
        </w:tabs>
        <w:ind w:right="-82"/>
        <w:jc w:val="center"/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364975">
        <w:rPr>
          <w:rFonts w:ascii="Arial" w:hAnsi="Arial" w:cs="Arial"/>
          <w:b/>
          <w:color w:val="000000" w:themeColor="text1"/>
          <w:szCs w:val="20"/>
          <w:lang w:val="it-IT"/>
        </w:rPr>
        <w:t>Distribuzione del campione e dell’universo</w:t>
      </w:r>
    </w:p>
    <w:p w:rsidR="00773EB1" w:rsidRPr="00364975" w:rsidRDefault="00773EB1" w:rsidP="00773EB1">
      <w:pPr>
        <w:pStyle w:val="Rientrocorpodeltesto"/>
        <w:jc w:val="center"/>
        <w:rPr>
          <w:rFonts w:ascii="Arial" w:hAnsi="Arial" w:cs="Arial"/>
          <w:i/>
          <w:color w:val="000000" w:themeColor="text1"/>
          <w:lang w:val="it-IT"/>
        </w:rPr>
      </w:pPr>
      <w:r w:rsidRPr="00364975">
        <w:rPr>
          <w:rFonts w:ascii="Arial" w:hAnsi="Arial" w:cs="Arial"/>
          <w:i/>
          <w:color w:val="000000" w:themeColor="text1"/>
          <w:lang w:val="it-IT"/>
        </w:rPr>
        <w:t>(unità, valori percentuali; trimestre di rife</w:t>
      </w:r>
      <w:r w:rsidR="00FF6A53" w:rsidRPr="00364975">
        <w:rPr>
          <w:rFonts w:ascii="Arial" w:hAnsi="Arial" w:cs="Arial"/>
          <w:i/>
          <w:color w:val="000000" w:themeColor="text1"/>
          <w:lang w:val="it-IT"/>
        </w:rPr>
        <w:t>rimento: ottobre-dicembre 2016)</w:t>
      </w:r>
    </w:p>
    <w:tbl>
      <w:tblPr>
        <w:tblpPr w:leftFromText="141" w:rightFromText="141" w:vertAnchor="text" w:tblpXSpec="center" w:tblpY="1"/>
        <w:tblOverlap w:val="never"/>
        <w:tblW w:w="1360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56"/>
        <w:gridCol w:w="2811"/>
        <w:gridCol w:w="2814"/>
        <w:gridCol w:w="2827"/>
      </w:tblGrid>
      <w:tr w:rsidR="00364975" w:rsidRPr="006620D5" w:rsidTr="00385652">
        <w:trPr>
          <w:trHeight w:val="900"/>
        </w:trPr>
        <w:tc>
          <w:tcPr>
            <w:tcW w:w="5156" w:type="dxa"/>
            <w:tcBorders>
              <w:top w:val="single" w:sz="4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</w:tcPr>
          <w:p w:rsidR="00773EB1" w:rsidRPr="00364975" w:rsidRDefault="00773EB1" w:rsidP="00385652">
            <w:pPr>
              <w:rPr>
                <w:rFonts w:ascii="Arial" w:hAnsi="Arial" w:cs="Arial"/>
                <w:color w:val="000000" w:themeColor="text1"/>
                <w:lang w:val="it-IT"/>
              </w:rPr>
            </w:pPr>
            <w:r w:rsidRPr="00364975">
              <w:rPr>
                <w:rFonts w:ascii="Arial" w:hAnsi="Arial" w:cs="Arial"/>
                <w:color w:val="000000" w:themeColor="text1"/>
                <w:lang w:val="it-IT"/>
              </w:rPr>
              <w:t> </w:t>
            </w:r>
          </w:p>
        </w:tc>
        <w:tc>
          <w:tcPr>
            <w:tcW w:w="2811" w:type="dxa"/>
            <w:tcBorders>
              <w:top w:val="single" w:sz="4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773EB1" w:rsidRPr="00364975" w:rsidRDefault="00773EB1" w:rsidP="00385652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agenzie rilevate</w:t>
            </w:r>
          </w:p>
          <w:p w:rsidR="00773EB1" w:rsidRPr="00364975" w:rsidRDefault="00773EB1" w:rsidP="00385652">
            <w:pPr>
              <w:jc w:val="center"/>
              <w:rPr>
                <w:rFonts w:ascii="Arial" w:hAnsi="Arial" w:cs="Arial"/>
                <w:bCs/>
                <w:color w:val="000000" w:themeColor="text1"/>
              </w:rPr>
            </w:pPr>
            <w:r w:rsidRPr="0036497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(a)</w:t>
            </w:r>
          </w:p>
        </w:tc>
        <w:tc>
          <w:tcPr>
            <w:tcW w:w="2814" w:type="dxa"/>
            <w:tcBorders>
              <w:top w:val="single" w:sz="4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773EB1" w:rsidRPr="00364975" w:rsidRDefault="00773EB1" w:rsidP="00385652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universo delle </w:t>
            </w:r>
            <w:r w:rsidR="00BE6E1A" w:rsidRPr="0036497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agenize </w:t>
            </w:r>
            <w:r w:rsidRPr="0036497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(1) </w:t>
            </w:r>
          </w:p>
          <w:p w:rsidR="00773EB1" w:rsidRPr="00364975" w:rsidRDefault="00773EB1" w:rsidP="00385652">
            <w:pPr>
              <w:jc w:val="center"/>
              <w:rPr>
                <w:rFonts w:ascii="Arial" w:hAnsi="Arial" w:cs="Arial"/>
                <w:bCs/>
                <w:color w:val="000000" w:themeColor="text1"/>
              </w:rPr>
            </w:pPr>
            <w:r w:rsidRPr="0036497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(b)</w:t>
            </w:r>
          </w:p>
        </w:tc>
        <w:tc>
          <w:tcPr>
            <w:tcW w:w="2827" w:type="dxa"/>
            <w:tcBorders>
              <w:top w:val="single" w:sz="4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773EB1" w:rsidRPr="00364975" w:rsidRDefault="00773EB1" w:rsidP="00385652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364975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frazione sondata (a)/(b)</w:t>
            </w:r>
          </w:p>
          <w:p w:rsidR="00773EB1" w:rsidRPr="00364975" w:rsidRDefault="00773EB1" w:rsidP="00385652">
            <w:pPr>
              <w:jc w:val="center"/>
              <w:rPr>
                <w:rFonts w:ascii="Arial" w:hAnsi="Arial" w:cs="Arial"/>
                <w:bCs/>
                <w:color w:val="000000" w:themeColor="text1"/>
                <w:lang w:val="it-IT"/>
              </w:rPr>
            </w:pPr>
            <w:r w:rsidRPr="00364975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(percentuale)</w:t>
            </w:r>
          </w:p>
        </w:tc>
      </w:tr>
      <w:tr w:rsidR="00364975" w:rsidRPr="00364975" w:rsidTr="00385652">
        <w:tc>
          <w:tcPr>
            <w:tcW w:w="5156" w:type="dxa"/>
            <w:tcBorders>
              <w:top w:val="single" w:sz="6" w:space="0" w:color="00567A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73EB1" w:rsidRPr="00364975" w:rsidRDefault="00773EB1" w:rsidP="00385652">
            <w:pPr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Ripartizione geografica</w:t>
            </w:r>
          </w:p>
        </w:tc>
        <w:tc>
          <w:tcPr>
            <w:tcW w:w="2811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73EB1" w:rsidRPr="00364975" w:rsidRDefault="00773EB1" w:rsidP="00385652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814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73EB1" w:rsidRPr="00364975" w:rsidRDefault="00773EB1" w:rsidP="00385652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827" w:type="dxa"/>
            <w:tcBorders>
              <w:top w:val="single" w:sz="6" w:space="0" w:color="00567A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73EB1" w:rsidRPr="00364975" w:rsidRDefault="00773EB1" w:rsidP="00385652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</w:tr>
      <w:tr w:rsidR="00364975" w:rsidRPr="00364975" w:rsidTr="00385652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773EB1" w:rsidRPr="00364975" w:rsidRDefault="00773EB1" w:rsidP="00385652">
            <w:pPr>
              <w:tabs>
                <w:tab w:val="left" w:pos="1134"/>
                <w:tab w:val="left" w:leader="dot" w:pos="4962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Nord Ovest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773EB1" w:rsidRPr="00364975" w:rsidRDefault="00773EB1" w:rsidP="00C932AA">
            <w:pPr>
              <w:ind w:right="116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440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773EB1" w:rsidRPr="00364975" w:rsidRDefault="00773EB1" w:rsidP="00C932AA">
            <w:pPr>
              <w:ind w:right="1002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11.067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773EB1" w:rsidRPr="00364975" w:rsidRDefault="00773EB1" w:rsidP="003856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4,0</w:t>
            </w:r>
          </w:p>
        </w:tc>
      </w:tr>
      <w:tr w:rsidR="00364975" w:rsidRPr="00364975" w:rsidTr="00385652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773EB1" w:rsidRPr="00364975" w:rsidRDefault="00773EB1" w:rsidP="00385652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36497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36497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aree urbane</w:t>
            </w:r>
            <w:r w:rsidR="00653BC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(2)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773EB1" w:rsidRPr="00364975" w:rsidRDefault="00773EB1" w:rsidP="00C932AA">
            <w:pPr>
              <w:ind w:right="116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203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773EB1" w:rsidRPr="00364975" w:rsidRDefault="00773EB1" w:rsidP="00C932AA">
            <w:pPr>
              <w:ind w:right="1002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5.457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773EB1" w:rsidRPr="00364975" w:rsidRDefault="00773EB1" w:rsidP="003856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3,7</w:t>
            </w:r>
          </w:p>
        </w:tc>
      </w:tr>
      <w:tr w:rsidR="00364975" w:rsidRPr="00364975" w:rsidTr="00385652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773EB1" w:rsidRPr="00364975" w:rsidRDefault="00773EB1" w:rsidP="00385652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non urbane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773EB1" w:rsidRPr="00364975" w:rsidRDefault="00773EB1" w:rsidP="00C932AA">
            <w:pPr>
              <w:ind w:right="116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237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773EB1" w:rsidRPr="00364975" w:rsidRDefault="00773EB1" w:rsidP="00C932AA">
            <w:pPr>
              <w:ind w:right="1002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5.61</w:t>
            </w:r>
            <w:r w:rsidR="00156611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773EB1" w:rsidRPr="00364975" w:rsidRDefault="00773EB1" w:rsidP="003856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4,2</w:t>
            </w:r>
          </w:p>
        </w:tc>
      </w:tr>
      <w:tr w:rsidR="00364975" w:rsidRPr="00364975" w:rsidTr="00385652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773EB1" w:rsidRPr="00364975" w:rsidRDefault="00773EB1" w:rsidP="00385652">
            <w:pPr>
              <w:tabs>
                <w:tab w:val="left" w:pos="1134"/>
                <w:tab w:val="left" w:leader="dot" w:pos="4962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Nord Est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773EB1" w:rsidRPr="00364975" w:rsidRDefault="00773EB1" w:rsidP="00C932AA">
            <w:pPr>
              <w:ind w:right="116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436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773EB1" w:rsidRPr="00364975" w:rsidRDefault="00773EB1" w:rsidP="00C932AA">
            <w:pPr>
              <w:ind w:right="1002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6.704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773EB1" w:rsidRPr="00364975" w:rsidRDefault="00773EB1" w:rsidP="003856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6,5</w:t>
            </w:r>
          </w:p>
        </w:tc>
      </w:tr>
      <w:tr w:rsidR="00364975" w:rsidRPr="00364975" w:rsidTr="00385652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773EB1" w:rsidRPr="00364975" w:rsidRDefault="00773EB1" w:rsidP="00385652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36497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36497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aree urbane</w:t>
            </w:r>
            <w:r w:rsidR="00653BC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(2)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773EB1" w:rsidRPr="00364975" w:rsidRDefault="00773EB1" w:rsidP="00C932AA">
            <w:pPr>
              <w:ind w:right="116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108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773EB1" w:rsidRPr="00364975" w:rsidRDefault="00773EB1" w:rsidP="00C932AA">
            <w:pPr>
              <w:ind w:right="1002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1.501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773EB1" w:rsidRPr="00364975" w:rsidRDefault="00773EB1" w:rsidP="003856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7,2</w:t>
            </w:r>
          </w:p>
        </w:tc>
      </w:tr>
      <w:tr w:rsidR="00364975" w:rsidRPr="00364975" w:rsidTr="00385652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773EB1" w:rsidRPr="00364975" w:rsidRDefault="00773EB1" w:rsidP="00385652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non urbane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773EB1" w:rsidRPr="00364975" w:rsidRDefault="00773EB1" w:rsidP="00C932AA">
            <w:pPr>
              <w:ind w:right="116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328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773EB1" w:rsidRPr="00364975" w:rsidRDefault="00773EB1" w:rsidP="00C932AA">
            <w:pPr>
              <w:ind w:right="1002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5.203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773EB1" w:rsidRPr="00364975" w:rsidRDefault="00773EB1" w:rsidP="003856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6,3</w:t>
            </w:r>
          </w:p>
        </w:tc>
      </w:tr>
      <w:tr w:rsidR="00364975" w:rsidRPr="00364975" w:rsidTr="00385652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773EB1" w:rsidRPr="00364975" w:rsidRDefault="00773EB1" w:rsidP="004F1A7B">
            <w:pPr>
              <w:tabs>
                <w:tab w:val="left" w:leader="dot" w:pos="4962"/>
              </w:tabs>
              <w:spacing w:before="120"/>
              <w:ind w:left="568" w:hanging="28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Centro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773EB1" w:rsidRPr="00364975" w:rsidRDefault="00773EB1" w:rsidP="00C932AA">
            <w:pPr>
              <w:ind w:right="116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353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773EB1" w:rsidRPr="00364975" w:rsidRDefault="00773EB1" w:rsidP="00C932AA">
            <w:pPr>
              <w:ind w:right="1002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7.841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773EB1" w:rsidRPr="00364975" w:rsidRDefault="00773EB1" w:rsidP="003856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4,5</w:t>
            </w:r>
          </w:p>
        </w:tc>
      </w:tr>
      <w:tr w:rsidR="00364975" w:rsidRPr="00364975" w:rsidTr="00385652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773EB1" w:rsidRPr="00364975" w:rsidRDefault="00773EB1" w:rsidP="00385652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36497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urbane</w:t>
            </w:r>
            <w:r w:rsidR="00BE6E1A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(2)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773EB1" w:rsidRPr="00364975" w:rsidRDefault="00773EB1" w:rsidP="00C932AA">
            <w:pPr>
              <w:ind w:right="116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132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773EB1" w:rsidRPr="00364975" w:rsidRDefault="00773EB1" w:rsidP="00C932AA">
            <w:pPr>
              <w:ind w:right="1002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3.587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773EB1" w:rsidRPr="00364975" w:rsidRDefault="00773EB1" w:rsidP="003856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3,7</w:t>
            </w:r>
          </w:p>
        </w:tc>
      </w:tr>
      <w:tr w:rsidR="00364975" w:rsidRPr="00364975" w:rsidTr="00385652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773EB1" w:rsidRPr="00364975" w:rsidRDefault="00773EB1" w:rsidP="00385652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non urbane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773EB1" w:rsidRPr="00364975" w:rsidRDefault="00773EB1" w:rsidP="00C932AA">
            <w:pPr>
              <w:ind w:right="116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221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773EB1" w:rsidRPr="00364975" w:rsidRDefault="00773EB1" w:rsidP="00C932AA">
            <w:pPr>
              <w:ind w:right="1002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4.254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773EB1" w:rsidRPr="00364975" w:rsidRDefault="00773EB1" w:rsidP="003856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5,2</w:t>
            </w:r>
          </w:p>
        </w:tc>
      </w:tr>
      <w:tr w:rsidR="00364975" w:rsidRPr="00364975" w:rsidTr="00385652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773EB1" w:rsidRPr="00364975" w:rsidRDefault="00773EB1" w:rsidP="00385652">
            <w:pPr>
              <w:tabs>
                <w:tab w:val="left" w:pos="1134"/>
                <w:tab w:val="left" w:leader="dot" w:pos="4962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Sud e Isole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773EB1" w:rsidRPr="00364975" w:rsidRDefault="00773EB1" w:rsidP="00C932AA">
            <w:pPr>
              <w:ind w:right="116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278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773EB1" w:rsidRPr="00364975" w:rsidRDefault="00773EB1" w:rsidP="00C932AA">
            <w:pPr>
              <w:ind w:right="1002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5.115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773EB1" w:rsidRPr="00364975" w:rsidRDefault="00773EB1" w:rsidP="003856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5,4</w:t>
            </w:r>
          </w:p>
        </w:tc>
      </w:tr>
      <w:tr w:rsidR="00364975" w:rsidRPr="00364975" w:rsidTr="00385652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773EB1" w:rsidRPr="00364975" w:rsidRDefault="00773EB1" w:rsidP="00385652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36497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urbane</w:t>
            </w:r>
            <w:r w:rsidR="00653BC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(2)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773EB1" w:rsidRPr="00364975" w:rsidRDefault="00773EB1" w:rsidP="00C932AA">
            <w:pPr>
              <w:ind w:right="116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88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773EB1" w:rsidRPr="00364975" w:rsidRDefault="00773EB1" w:rsidP="00C932AA">
            <w:pPr>
              <w:ind w:right="1002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1.352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773EB1" w:rsidRPr="00364975" w:rsidRDefault="00773EB1" w:rsidP="003856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6,5</w:t>
            </w:r>
          </w:p>
        </w:tc>
      </w:tr>
      <w:tr w:rsidR="00364975" w:rsidRPr="00364975" w:rsidTr="00385652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773EB1" w:rsidRPr="00364975" w:rsidRDefault="00773EB1" w:rsidP="00385652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non urbane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773EB1" w:rsidRPr="00364975" w:rsidRDefault="00773EB1" w:rsidP="00C932AA">
            <w:pPr>
              <w:ind w:right="116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190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773EB1" w:rsidRPr="00364975" w:rsidRDefault="00773EB1" w:rsidP="00C932AA">
            <w:pPr>
              <w:ind w:right="1002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3.763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773EB1" w:rsidRPr="00364975" w:rsidRDefault="00773EB1" w:rsidP="003856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5,0</w:t>
            </w:r>
          </w:p>
        </w:tc>
      </w:tr>
      <w:tr w:rsidR="00364975" w:rsidRPr="00364975" w:rsidTr="00385652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773EB1" w:rsidRPr="00364975" w:rsidRDefault="00773EB1" w:rsidP="00385652">
            <w:pPr>
              <w:tabs>
                <w:tab w:val="left" w:pos="1134"/>
                <w:tab w:val="left" w:leader="dot" w:pos="4962"/>
              </w:tabs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Popolazione residente</w:t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773EB1" w:rsidRPr="00364975" w:rsidRDefault="00773EB1" w:rsidP="00C932AA">
            <w:pPr>
              <w:ind w:right="116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773EB1" w:rsidRPr="00364975" w:rsidRDefault="00773EB1" w:rsidP="00C932AA">
            <w:pPr>
              <w:ind w:right="1002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773EB1" w:rsidRPr="00364975" w:rsidRDefault="00773EB1" w:rsidP="003856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364975" w:rsidRPr="00364975" w:rsidTr="00385652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773EB1" w:rsidRPr="00364975" w:rsidRDefault="00773EB1" w:rsidP="00BE6E1A">
            <w:pPr>
              <w:tabs>
                <w:tab w:val="left" w:pos="1134"/>
                <w:tab w:val="left" w:leader="dot" w:pos="496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Aree urbane (&gt;250</w:t>
            </w:r>
            <w:r w:rsidR="00BE6E1A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.000 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abitanti)</w:t>
            </w:r>
            <w:r w:rsidR="00BE6E1A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(2)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773EB1" w:rsidRPr="00364975" w:rsidRDefault="00773EB1" w:rsidP="00C932AA">
            <w:pPr>
              <w:ind w:right="116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531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773EB1" w:rsidRPr="00364975" w:rsidRDefault="00773EB1" w:rsidP="00C932AA">
            <w:pPr>
              <w:ind w:right="1002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11.897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773EB1" w:rsidRPr="00364975" w:rsidRDefault="00773EB1" w:rsidP="003856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4,5</w:t>
            </w:r>
          </w:p>
        </w:tc>
      </w:tr>
      <w:tr w:rsidR="00364975" w:rsidRPr="00364975" w:rsidTr="00385652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773EB1" w:rsidRPr="00364975" w:rsidRDefault="00773EB1" w:rsidP="00BE6E1A">
            <w:pPr>
              <w:tabs>
                <w:tab w:val="left" w:pos="1134"/>
                <w:tab w:val="left" w:leader="dot" w:pos="496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urbane (≤250</w:t>
            </w:r>
            <w:r w:rsidR="00BE6E1A" w:rsidRPr="00364975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.000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 xml:space="preserve"> abitanti)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773EB1" w:rsidRPr="00364975" w:rsidRDefault="00773EB1" w:rsidP="00C932AA">
            <w:pPr>
              <w:ind w:right="116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976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773EB1" w:rsidRPr="00364975" w:rsidRDefault="00773EB1" w:rsidP="00C932AA">
            <w:pPr>
              <w:ind w:right="1002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18.83</w:t>
            </w:r>
            <w:r w:rsidR="00156611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773EB1" w:rsidRPr="00364975" w:rsidRDefault="00773EB1" w:rsidP="003856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5,2</w:t>
            </w:r>
          </w:p>
        </w:tc>
      </w:tr>
      <w:tr w:rsidR="00364975" w:rsidRPr="00364975" w:rsidTr="00385652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773EB1" w:rsidRPr="00364975" w:rsidRDefault="00773EB1" w:rsidP="00BE6E1A">
            <w:pPr>
              <w:tabs>
                <w:tab w:val="left" w:pos="1134"/>
                <w:tab w:val="left" w:leader="dot" w:pos="4962"/>
              </w:tabs>
              <w:spacing w:before="1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Aree metropolitane (&gt;500</w:t>
            </w:r>
            <w:r w:rsidR="00BE6E1A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.000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abitanti)</w:t>
            </w:r>
            <w:r w:rsidR="00787398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(3)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773EB1" w:rsidRPr="00364975" w:rsidRDefault="00773EB1" w:rsidP="00C932AA">
            <w:pPr>
              <w:ind w:right="116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374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773EB1" w:rsidRPr="00364975" w:rsidRDefault="00773EB1" w:rsidP="00C932AA">
            <w:pPr>
              <w:ind w:right="1002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9.194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773EB1" w:rsidRPr="00364975" w:rsidRDefault="00773EB1" w:rsidP="003856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4,1</w:t>
            </w:r>
          </w:p>
        </w:tc>
      </w:tr>
      <w:tr w:rsidR="00364975" w:rsidRPr="00364975" w:rsidTr="00385652">
        <w:tc>
          <w:tcPr>
            <w:tcW w:w="5156" w:type="dxa"/>
            <w:tcBorders>
              <w:top w:val="nil"/>
              <w:left w:val="nil"/>
              <w:right w:val="single" w:sz="6" w:space="0" w:color="00567A"/>
            </w:tcBorders>
            <w:shd w:val="clear" w:color="auto" w:fill="auto"/>
            <w:vAlign w:val="bottom"/>
          </w:tcPr>
          <w:p w:rsidR="00773EB1" w:rsidRPr="00364975" w:rsidRDefault="00773EB1" w:rsidP="00BE6E1A">
            <w:pPr>
              <w:tabs>
                <w:tab w:val="left" w:pos="1134"/>
                <w:tab w:val="left" w:leader="dot" w:pos="496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metropolitane (≤500</w:t>
            </w:r>
            <w:r w:rsidR="00BE6E1A" w:rsidRPr="00364975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.000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 xml:space="preserve"> abitanti)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auto"/>
            <w:vAlign w:val="bottom"/>
          </w:tcPr>
          <w:p w:rsidR="00773EB1" w:rsidRPr="00364975" w:rsidRDefault="00773EB1" w:rsidP="00C932AA">
            <w:pPr>
              <w:ind w:right="116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1.133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auto"/>
            <w:vAlign w:val="bottom"/>
          </w:tcPr>
          <w:p w:rsidR="00773EB1" w:rsidRPr="00364975" w:rsidRDefault="00773EB1" w:rsidP="00C932AA">
            <w:pPr>
              <w:ind w:right="1002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21.533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right w:val="nil"/>
            </w:tcBorders>
            <w:shd w:val="clear" w:color="auto" w:fill="auto"/>
            <w:vAlign w:val="bottom"/>
          </w:tcPr>
          <w:p w:rsidR="00773EB1" w:rsidRPr="00364975" w:rsidRDefault="00773EB1" w:rsidP="00385652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5,3</w:t>
            </w:r>
          </w:p>
        </w:tc>
      </w:tr>
      <w:tr w:rsidR="00364975" w:rsidRPr="00364975" w:rsidTr="00385652">
        <w:tc>
          <w:tcPr>
            <w:tcW w:w="5156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auto"/>
            <w:vAlign w:val="bottom"/>
          </w:tcPr>
          <w:p w:rsidR="00773EB1" w:rsidRPr="00364975" w:rsidRDefault="00773EB1" w:rsidP="00385652">
            <w:pPr>
              <w:tabs>
                <w:tab w:val="left" w:pos="1134"/>
                <w:tab w:val="left" w:leader="dot" w:pos="4962"/>
              </w:tabs>
              <w:spacing w:before="120" w:after="100" w:afterAutospacing="1"/>
              <w:ind w:right="-8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 Totale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auto"/>
            <w:vAlign w:val="bottom"/>
          </w:tcPr>
          <w:p w:rsidR="00773EB1" w:rsidRPr="00364975" w:rsidRDefault="00773EB1" w:rsidP="00C932AA">
            <w:pPr>
              <w:ind w:right="1164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1.507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auto"/>
            <w:vAlign w:val="bottom"/>
          </w:tcPr>
          <w:p w:rsidR="00773EB1" w:rsidRPr="00364975" w:rsidRDefault="00773EB1" w:rsidP="00C932AA">
            <w:pPr>
              <w:ind w:right="1002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30.727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auto"/>
            <w:vAlign w:val="bottom"/>
          </w:tcPr>
          <w:p w:rsidR="00773EB1" w:rsidRPr="00364975" w:rsidRDefault="00773EB1" w:rsidP="00385652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4,9</w:t>
            </w:r>
          </w:p>
        </w:tc>
      </w:tr>
      <w:tr w:rsidR="00364975" w:rsidRPr="006620D5" w:rsidTr="00385652">
        <w:trPr>
          <w:trHeight w:val="300"/>
        </w:trPr>
        <w:tc>
          <w:tcPr>
            <w:tcW w:w="13608" w:type="dxa"/>
            <w:gridSpan w:val="4"/>
            <w:tcBorders>
              <w:top w:val="single" w:sz="6" w:space="0" w:color="00567A"/>
              <w:left w:val="nil"/>
              <w:bottom w:val="single" w:sz="4" w:space="0" w:color="00567A"/>
              <w:right w:val="nil"/>
            </w:tcBorders>
            <w:shd w:val="clear" w:color="auto" w:fill="FFFFFF"/>
            <w:vAlign w:val="center"/>
          </w:tcPr>
          <w:p w:rsidR="00773EB1" w:rsidRPr="00364975" w:rsidRDefault="00773EB1" w:rsidP="00787398">
            <w:pPr>
              <w:pStyle w:val="Testonormale"/>
              <w:spacing w:before="120" w:after="120"/>
              <w:ind w:left="57" w:right="57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6497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(1) Istat-Asia (2014). La popolazione è composta dalle imprese operanti nella compravendita di immobili di terzi (attività di mediazione immobiliare). – (2) Comuni con oltre 250.000 residenti che comprendono, oltre al territorio amministrativo, la cintura urbana (individuata sulla base dei </w:t>
            </w:r>
            <w:r w:rsidR="00787398" w:rsidRPr="00364975">
              <w:rPr>
                <w:rFonts w:ascii="Arial" w:hAnsi="Arial" w:cs="Arial"/>
                <w:color w:val="000000" w:themeColor="text1"/>
                <w:sz w:val="18"/>
                <w:szCs w:val="18"/>
              </w:rPr>
              <w:t>s</w:t>
            </w:r>
            <w:r w:rsidRPr="0036497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istemi </w:t>
            </w:r>
            <w:r w:rsidR="00787398" w:rsidRPr="00364975">
              <w:rPr>
                <w:rFonts w:ascii="Arial" w:hAnsi="Arial" w:cs="Arial"/>
                <w:color w:val="000000" w:themeColor="text1"/>
                <w:sz w:val="18"/>
                <w:szCs w:val="18"/>
              </w:rPr>
              <w:t>l</w:t>
            </w:r>
            <w:r w:rsidRPr="00364975">
              <w:rPr>
                <w:rFonts w:ascii="Arial" w:hAnsi="Arial" w:cs="Arial"/>
                <w:color w:val="000000" w:themeColor="text1"/>
                <w:sz w:val="18"/>
                <w:szCs w:val="18"/>
              </w:rPr>
              <w:t>ocali del</w:t>
            </w:r>
            <w:r w:rsidR="00787398" w:rsidRPr="0036497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36497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787398" w:rsidRPr="00364975">
              <w:rPr>
                <w:rFonts w:ascii="Arial" w:hAnsi="Arial" w:cs="Arial"/>
                <w:color w:val="000000" w:themeColor="text1"/>
                <w:sz w:val="18"/>
                <w:szCs w:val="18"/>
              </w:rPr>
              <w:t>l</w:t>
            </w:r>
            <w:r w:rsidRPr="0036497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avoro): Torino, Genova, Milano (Nord Ovest); Verona, Venezia, Bologna (Nord Est); Firenze, Roma (Centro); Napoli, Bari, Catania, Palermo (Sud e Isole). – (3) Comuni con oltre 500.000 residenti che comprendono, oltre al territorio amministrativo, la cintura urbana (individuata sulla base dei </w:t>
            </w:r>
            <w:r w:rsidR="00787398" w:rsidRPr="00364975">
              <w:rPr>
                <w:rFonts w:ascii="Arial" w:hAnsi="Arial" w:cs="Arial"/>
                <w:color w:val="000000" w:themeColor="text1"/>
                <w:sz w:val="18"/>
                <w:szCs w:val="18"/>
              </w:rPr>
              <w:t>s</w:t>
            </w:r>
            <w:r w:rsidRPr="0036497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istemi </w:t>
            </w:r>
            <w:r w:rsidR="00787398" w:rsidRPr="00364975">
              <w:rPr>
                <w:rFonts w:ascii="Arial" w:hAnsi="Arial" w:cs="Arial"/>
                <w:color w:val="000000" w:themeColor="text1"/>
                <w:sz w:val="18"/>
                <w:szCs w:val="18"/>
              </w:rPr>
              <w:t>l</w:t>
            </w:r>
            <w:r w:rsidRPr="0036497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ocali del </w:t>
            </w:r>
            <w:r w:rsidR="00787398" w:rsidRPr="00364975">
              <w:rPr>
                <w:rFonts w:ascii="Arial" w:hAnsi="Arial" w:cs="Arial"/>
                <w:color w:val="000000" w:themeColor="text1"/>
                <w:sz w:val="18"/>
                <w:szCs w:val="18"/>
              </w:rPr>
              <w:t>l</w:t>
            </w:r>
            <w:r w:rsidRPr="00364975">
              <w:rPr>
                <w:rFonts w:ascii="Arial" w:hAnsi="Arial" w:cs="Arial"/>
                <w:color w:val="000000" w:themeColor="text1"/>
                <w:sz w:val="18"/>
                <w:szCs w:val="18"/>
              </w:rPr>
              <w:t>avoro): Torino, Genova, Milano, Roma, Napoli, Palermo</w:t>
            </w:r>
            <w:r w:rsidR="00204AFE" w:rsidRPr="00364975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</w:tc>
      </w:tr>
    </w:tbl>
    <w:p w:rsidR="00B211F1" w:rsidRPr="00364975" w:rsidRDefault="00B211F1" w:rsidP="00364975">
      <w:pPr>
        <w:keepNext/>
        <w:outlineLvl w:val="0"/>
        <w:rPr>
          <w:rFonts w:ascii="Garamond" w:hAnsi="Garamond"/>
          <w:b/>
          <w:color w:val="000000" w:themeColor="text1"/>
          <w:lang w:val="it-IT"/>
        </w:rPr>
        <w:sectPr w:rsidR="00B211F1" w:rsidRPr="00364975" w:rsidSect="00773EB1">
          <w:footerReference w:type="default" r:id="rId9"/>
          <w:pgSz w:w="16840" w:h="11906" w:orient="landscape"/>
          <w:pgMar w:top="280" w:right="1560" w:bottom="1133" w:left="142" w:header="720" w:footer="720" w:gutter="0"/>
          <w:cols w:space="720"/>
          <w:docGrid w:linePitch="299"/>
        </w:sectPr>
      </w:pPr>
    </w:p>
    <w:p w:rsidR="00364975" w:rsidRPr="00364975" w:rsidRDefault="00364975" w:rsidP="007D3013">
      <w:pPr>
        <w:keepNext/>
        <w:jc w:val="center"/>
        <w:outlineLvl w:val="0"/>
        <w:rPr>
          <w:rFonts w:ascii="Garamond" w:hAnsi="Garamond"/>
          <w:b/>
          <w:color w:val="000000" w:themeColor="text1"/>
          <w:lang w:val="it-IT"/>
        </w:rPr>
      </w:pPr>
    </w:p>
    <w:p w:rsidR="007D3013" w:rsidRPr="00364975" w:rsidRDefault="007D3013" w:rsidP="00C371CD">
      <w:pPr>
        <w:tabs>
          <w:tab w:val="left" w:pos="1985"/>
          <w:tab w:val="left" w:pos="7938"/>
          <w:tab w:val="left" w:pos="8222"/>
        </w:tabs>
        <w:ind w:right="571"/>
        <w:jc w:val="right"/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364975">
        <w:rPr>
          <w:rFonts w:ascii="Arial" w:hAnsi="Arial" w:cs="Arial"/>
          <w:b/>
          <w:color w:val="000000" w:themeColor="text1"/>
          <w:szCs w:val="20"/>
          <w:lang w:val="it-IT"/>
        </w:rPr>
        <w:t xml:space="preserve">Tav. A2 </w:t>
      </w:r>
    </w:p>
    <w:p w:rsidR="007D3013" w:rsidRPr="00364975" w:rsidRDefault="007D3013" w:rsidP="0064355A">
      <w:pPr>
        <w:tabs>
          <w:tab w:val="left" w:pos="1985"/>
          <w:tab w:val="left" w:pos="7938"/>
          <w:tab w:val="center" w:pos="8063"/>
          <w:tab w:val="left" w:pos="8222"/>
          <w:tab w:val="left" w:pos="14308"/>
        </w:tabs>
        <w:ind w:right="-29"/>
        <w:jc w:val="center"/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364975">
        <w:rPr>
          <w:rFonts w:ascii="Arial" w:hAnsi="Arial" w:cs="Arial"/>
          <w:b/>
          <w:color w:val="000000" w:themeColor="text1"/>
          <w:szCs w:val="20"/>
          <w:lang w:val="it-IT"/>
        </w:rPr>
        <w:t>Errori standard delle principali stime</w:t>
      </w:r>
    </w:p>
    <w:p w:rsidR="007D3013" w:rsidRPr="00364975" w:rsidRDefault="007D3013" w:rsidP="0064355A">
      <w:pPr>
        <w:pStyle w:val="Rientrocorpodeltesto"/>
        <w:ind w:right="-29"/>
        <w:jc w:val="center"/>
        <w:rPr>
          <w:rFonts w:ascii="Arial" w:hAnsi="Arial" w:cs="Arial"/>
          <w:i/>
          <w:color w:val="000000" w:themeColor="text1"/>
          <w:lang w:val="it-IT"/>
        </w:rPr>
      </w:pPr>
      <w:r w:rsidRPr="00364975">
        <w:rPr>
          <w:rFonts w:ascii="Arial" w:hAnsi="Arial" w:cs="Arial"/>
          <w:i/>
          <w:color w:val="000000" w:themeColor="text1"/>
          <w:lang w:val="it-IT"/>
        </w:rPr>
        <w:t>(valori percentuali)</w:t>
      </w:r>
    </w:p>
    <w:tbl>
      <w:tblPr>
        <w:tblW w:w="0" w:type="auto"/>
        <w:jc w:val="center"/>
        <w:tblBorders>
          <w:top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461"/>
        <w:gridCol w:w="828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239"/>
      </w:tblGrid>
      <w:tr w:rsidR="00364975" w:rsidRPr="006620D5" w:rsidTr="009E2F5D">
        <w:trPr>
          <w:gridAfter w:val="1"/>
          <w:wAfter w:w="239" w:type="dxa"/>
          <w:jc w:val="center"/>
        </w:trPr>
        <w:tc>
          <w:tcPr>
            <w:tcW w:w="5461" w:type="dxa"/>
            <w:vMerge w:val="restart"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</w:tcPr>
          <w:p w:rsidR="007D3013" w:rsidRPr="00364975" w:rsidRDefault="007D3013" w:rsidP="00BE6E1A">
            <w:pPr>
              <w:tabs>
                <w:tab w:val="left" w:leader="dot" w:pos="2835"/>
              </w:tabs>
              <w:spacing w:before="60" w:after="6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8482" w:type="dxa"/>
            <w:gridSpan w:val="10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</w:tcPr>
          <w:p w:rsidR="007D3013" w:rsidRPr="002A23C5" w:rsidRDefault="007D3013" w:rsidP="00BE6E1A">
            <w:pPr>
              <w:tabs>
                <w:tab w:val="left" w:leader="dot" w:pos="2835"/>
              </w:tabs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2A23C5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Stime espresse come percentuali di agenzie</w:t>
            </w:r>
          </w:p>
        </w:tc>
      </w:tr>
      <w:tr w:rsidR="009E2F5D" w:rsidRPr="00364975" w:rsidTr="009E2F5D">
        <w:trPr>
          <w:gridAfter w:val="1"/>
          <w:wAfter w:w="239" w:type="dxa"/>
          <w:jc w:val="center"/>
        </w:trPr>
        <w:tc>
          <w:tcPr>
            <w:tcW w:w="5461" w:type="dxa"/>
            <w:vMerge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vAlign w:val="center"/>
          </w:tcPr>
          <w:p w:rsidR="007D3013" w:rsidRPr="00364975" w:rsidRDefault="007D3013" w:rsidP="00BE6E1A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it-IT"/>
              </w:rPr>
            </w:pPr>
          </w:p>
        </w:tc>
        <w:tc>
          <w:tcPr>
            <w:tcW w:w="828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7D3013" w:rsidRPr="00364975" w:rsidRDefault="007D3013" w:rsidP="00BE6E1A">
            <w:pPr>
              <w:spacing w:before="20" w:after="20"/>
              <w:ind w:left="-96" w:right="-51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 xml:space="preserve"> </w:t>
            </w:r>
            <w:r w:rsidR="00F76113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  <w:p w:rsidR="007D3013" w:rsidRPr="00364975" w:rsidRDefault="00F76113" w:rsidP="00BE6E1A">
            <w:pPr>
              <w:spacing w:before="20" w:after="20"/>
              <w:ind w:left="-96" w:right="-51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95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7D3013" w:rsidRPr="0036497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  <w:p w:rsidR="007D3013" w:rsidRPr="0036497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90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7D3013" w:rsidRPr="0036497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15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  <w:p w:rsidR="007D3013" w:rsidRPr="0036497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85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7D3013" w:rsidRPr="0036497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20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  <w:p w:rsidR="007D3013" w:rsidRPr="0036497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80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7D3013" w:rsidRPr="0036497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25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  <w:p w:rsidR="007D3013" w:rsidRPr="0036497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75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7D3013" w:rsidRPr="0036497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30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  <w:p w:rsidR="007D3013" w:rsidRPr="0036497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70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7D3013" w:rsidRPr="0036497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35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  <w:p w:rsidR="007D3013" w:rsidRPr="0036497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65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7D3013" w:rsidRPr="0036497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40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  <w:p w:rsidR="007D3013" w:rsidRPr="0036497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60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7D3013" w:rsidRPr="0036497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45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  <w:p w:rsidR="007D3013" w:rsidRPr="0036497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55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</w:tcPr>
          <w:p w:rsidR="007D3013" w:rsidRPr="0036497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50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  <w:p w:rsidR="007D3013" w:rsidRPr="0036497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50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</w:tc>
      </w:tr>
      <w:tr w:rsidR="009E2F5D" w:rsidRPr="00364975" w:rsidTr="009E2F5D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single" w:sz="6" w:space="0" w:color="00567A"/>
              <w:left w:val="nil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  <w:vAlign w:val="bottom"/>
          </w:tcPr>
          <w:p w:rsidR="009E2F5D" w:rsidRPr="00364975" w:rsidRDefault="009E2F5D" w:rsidP="009E2F5D">
            <w:pPr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Ripartizione geografica</w:t>
            </w:r>
          </w:p>
        </w:tc>
        <w:tc>
          <w:tcPr>
            <w:tcW w:w="828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9E2F5D" w:rsidRPr="00364975" w:rsidRDefault="009E2F5D" w:rsidP="009E2F5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9E2F5D" w:rsidRPr="00364975" w:rsidRDefault="009E2F5D" w:rsidP="009E2F5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9E2F5D" w:rsidRPr="00364975" w:rsidRDefault="009E2F5D" w:rsidP="009E2F5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9E2F5D" w:rsidRPr="00364975" w:rsidRDefault="009E2F5D" w:rsidP="009E2F5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9E2F5D" w:rsidRPr="00364975" w:rsidRDefault="009E2F5D" w:rsidP="009E2F5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9E2F5D" w:rsidRPr="00364975" w:rsidRDefault="009E2F5D" w:rsidP="009E2F5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9E2F5D" w:rsidRPr="00364975" w:rsidRDefault="009E2F5D" w:rsidP="009E2F5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9E2F5D" w:rsidRPr="00364975" w:rsidRDefault="009E2F5D" w:rsidP="009E2F5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9E2F5D" w:rsidRPr="00364975" w:rsidRDefault="009E2F5D" w:rsidP="009E2F5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9E2F5D" w:rsidRPr="00364975" w:rsidRDefault="009E2F5D" w:rsidP="009E2F5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9E2F5D" w:rsidRPr="00364975" w:rsidTr="009E2F5D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9E2F5D" w:rsidRPr="00364975" w:rsidRDefault="009E2F5D" w:rsidP="009E2F5D">
            <w:pPr>
              <w:tabs>
                <w:tab w:val="left" w:pos="1134"/>
                <w:tab w:val="left" w:leader="dot" w:pos="4962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Nord Ovest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1,0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1,4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1,6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1,8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2,0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2,1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2,2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2,2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2,3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2,3</w:t>
            </w:r>
          </w:p>
        </w:tc>
      </w:tr>
      <w:tr w:rsidR="009E2F5D" w:rsidRPr="00281873" w:rsidTr="009E2F5D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9E2F5D" w:rsidRPr="00364975" w:rsidRDefault="009E2F5D" w:rsidP="00F76113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36497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36497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aree urbane</w:t>
            </w:r>
            <w:r w:rsidR="00653BC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(</w:t>
            </w:r>
            <w:r w:rsidR="00F76113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81873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281873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1,5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81873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281873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2,0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81873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281873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2,4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81873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281873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2,7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81873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281873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2,9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81873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281873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3,1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81873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281873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3,2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81873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281873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3,3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81873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281873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3,3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  <w:vAlign w:val="center"/>
          </w:tcPr>
          <w:p w:rsidR="009E2F5D" w:rsidRPr="00281873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281873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3,4</w:t>
            </w:r>
          </w:p>
        </w:tc>
      </w:tr>
      <w:tr w:rsidR="009E2F5D" w:rsidRPr="00281873" w:rsidTr="009E2F5D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9E2F5D" w:rsidRPr="00364975" w:rsidRDefault="009E2F5D" w:rsidP="009E2F5D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non urbane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81873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281873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1,4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81873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281873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1,9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81873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281873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2,2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81873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281873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2,5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81873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281873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2,7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81873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281873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2,9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81873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281873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3,0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81873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281873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3,1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81873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281873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3,1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  <w:vAlign w:val="center"/>
          </w:tcPr>
          <w:p w:rsidR="009E2F5D" w:rsidRPr="00281873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281873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3,1</w:t>
            </w:r>
          </w:p>
        </w:tc>
      </w:tr>
      <w:tr w:rsidR="009E2F5D" w:rsidRPr="00364975" w:rsidTr="009E2F5D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9E2F5D" w:rsidRPr="00364975" w:rsidRDefault="009E2F5D" w:rsidP="009E2F5D">
            <w:pPr>
              <w:tabs>
                <w:tab w:val="left" w:pos="1134"/>
                <w:tab w:val="left" w:leader="dot" w:pos="4962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Nord Est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81873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281873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1,0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81873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281873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1,4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281873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281873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1,6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81873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1,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2,0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2,1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2,2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2,2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2,3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2,3</w:t>
            </w:r>
          </w:p>
        </w:tc>
      </w:tr>
      <w:tr w:rsidR="009E2F5D" w:rsidRPr="00364975" w:rsidTr="009E2F5D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9E2F5D" w:rsidRPr="00364975" w:rsidRDefault="009E2F5D" w:rsidP="00F76113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36497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36497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aree urbane</w:t>
            </w:r>
            <w:r w:rsidR="00653BC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(</w:t>
            </w:r>
            <w:r w:rsidR="00F76113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2,0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2,7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3,2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3,6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3,9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4,1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4,3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4,4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4,5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4,5</w:t>
            </w:r>
          </w:p>
        </w:tc>
      </w:tr>
      <w:tr w:rsidR="009E2F5D" w:rsidRPr="00364975" w:rsidTr="009E2F5D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9E2F5D" w:rsidRPr="00364975" w:rsidRDefault="009E2F5D" w:rsidP="009E2F5D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non urbane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1,1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1,6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1,9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2,1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2,3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2,4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2,5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2,6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2,6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2,6</w:t>
            </w:r>
          </w:p>
        </w:tc>
      </w:tr>
      <w:tr w:rsidR="009E2F5D" w:rsidRPr="00364975" w:rsidTr="009E2F5D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9E2F5D" w:rsidRPr="00364975" w:rsidRDefault="009E2F5D" w:rsidP="009E2F5D">
            <w:pPr>
              <w:tabs>
                <w:tab w:val="left" w:leader="dot" w:pos="4962"/>
              </w:tabs>
              <w:spacing w:before="120"/>
              <w:ind w:left="568" w:hanging="28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Centro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1,1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1,5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1,8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2,0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2,2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2,3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2,4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2,5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2,5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2,5</w:t>
            </w:r>
          </w:p>
        </w:tc>
      </w:tr>
      <w:tr w:rsidR="009E2F5D" w:rsidRPr="00364975" w:rsidTr="009E2F5D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9E2F5D" w:rsidRPr="00364975" w:rsidRDefault="009E2F5D" w:rsidP="00F76113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36497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="00653BC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 xml:space="preserve">aree urbane 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(</w:t>
            </w:r>
            <w:r w:rsidR="00F76113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1,8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2,5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2,9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3,3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3,6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3,8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3,9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4,0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4,1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4,1</w:t>
            </w:r>
          </w:p>
        </w:tc>
      </w:tr>
      <w:tr w:rsidR="009E2F5D" w:rsidRPr="00364975" w:rsidTr="009E2F5D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9E2F5D" w:rsidRPr="00364975" w:rsidRDefault="009E2F5D" w:rsidP="009E2F5D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non urbane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1,4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1,9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2,3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2,5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2,7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2,9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3,0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3,1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3,1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3,2</w:t>
            </w:r>
          </w:p>
        </w:tc>
      </w:tr>
      <w:tr w:rsidR="009E2F5D" w:rsidRPr="00364975" w:rsidTr="009E2F5D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9E2F5D" w:rsidRPr="00364975" w:rsidRDefault="009E2F5D" w:rsidP="009E2F5D">
            <w:pPr>
              <w:tabs>
                <w:tab w:val="left" w:pos="1134"/>
                <w:tab w:val="left" w:leader="dot" w:pos="4962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Sud e Isole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1,2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1,7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2,0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2,3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2,4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2,6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2,7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2,8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2,8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2,8</w:t>
            </w:r>
          </w:p>
        </w:tc>
      </w:tr>
      <w:tr w:rsidR="009E2F5D" w:rsidRPr="00364975" w:rsidTr="009E2F5D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9E2F5D" w:rsidRPr="00364975" w:rsidRDefault="009E2F5D" w:rsidP="00F76113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36497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urbane</w:t>
            </w:r>
            <w:r w:rsidR="00653BC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(</w:t>
            </w:r>
            <w:r w:rsidR="00F76113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2,2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3,1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3,6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4,1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4,4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4,7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4,9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5,0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5,1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5,1</w:t>
            </w:r>
          </w:p>
        </w:tc>
      </w:tr>
      <w:tr w:rsidR="009E2F5D" w:rsidRPr="00364975" w:rsidTr="009E2F5D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9E2F5D" w:rsidRPr="00364975" w:rsidRDefault="009E2F5D" w:rsidP="009E2F5D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non urbane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1,5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2,0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2,4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2,7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2,9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3,1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3,2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3,3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3,4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3,4</w:t>
            </w:r>
          </w:p>
        </w:tc>
      </w:tr>
      <w:tr w:rsidR="009E2F5D" w:rsidRPr="00364975" w:rsidTr="009E2F5D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  <w:vAlign w:val="bottom"/>
          </w:tcPr>
          <w:p w:rsidR="009E2F5D" w:rsidRPr="00364975" w:rsidRDefault="009E2F5D" w:rsidP="009E2F5D">
            <w:pPr>
              <w:tabs>
                <w:tab w:val="left" w:pos="1134"/>
                <w:tab w:val="left" w:leader="dot" w:pos="4962"/>
              </w:tabs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Popolazione residente</w:t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  <w:tcMar>
              <w:left w:w="28" w:type="dxa"/>
              <w:right w:w="28" w:type="dxa"/>
            </w:tcMar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9E2F5D" w:rsidRPr="00364975" w:rsidTr="009E2F5D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F5D" w:rsidRPr="00364975" w:rsidRDefault="009E2F5D" w:rsidP="00F76113">
            <w:pPr>
              <w:tabs>
                <w:tab w:val="left" w:pos="1134"/>
                <w:tab w:val="left" w:leader="dot" w:pos="496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Aree urbane (&gt;250.000 abitanti) (</w:t>
            </w:r>
            <w:r w:rsidR="00F76113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0,9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1,2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1,5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1,7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1,8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1,9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2,0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2,0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2,1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2,1</w:t>
            </w:r>
          </w:p>
        </w:tc>
      </w:tr>
      <w:tr w:rsidR="009E2F5D" w:rsidRPr="00364975" w:rsidTr="009E2F5D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F5D" w:rsidRPr="00364975" w:rsidRDefault="009E2F5D" w:rsidP="009E2F5D">
            <w:pPr>
              <w:tabs>
                <w:tab w:val="left" w:pos="1134"/>
                <w:tab w:val="left" w:leader="dot" w:pos="496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urbane (≤250.000 abitanti)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0,7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0,9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1,1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1,2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1,3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1,4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1,4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1,5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1,5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1,5</w:t>
            </w:r>
          </w:p>
        </w:tc>
      </w:tr>
      <w:tr w:rsidR="009E2F5D" w:rsidRPr="00364975" w:rsidTr="009E2F5D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F5D" w:rsidRPr="00364975" w:rsidRDefault="009E2F5D" w:rsidP="00F76113">
            <w:pPr>
              <w:tabs>
                <w:tab w:val="left" w:pos="1134"/>
                <w:tab w:val="left" w:leader="dot" w:pos="4962"/>
              </w:tabs>
              <w:spacing w:before="1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Aree metropolitane (&gt;500.000 abitanti) (</w:t>
            </w:r>
            <w:r w:rsidR="00F76113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1,1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1,5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1,8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2,0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2,1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2,3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2,4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2,4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2,5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2,5</w:t>
            </w:r>
          </w:p>
        </w:tc>
      </w:tr>
      <w:tr w:rsidR="009E2F5D" w:rsidRPr="00364975" w:rsidTr="009E2F5D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E2F5D" w:rsidRPr="00364975" w:rsidRDefault="009E2F5D" w:rsidP="009E2F5D">
            <w:pPr>
              <w:tabs>
                <w:tab w:val="left" w:pos="1134"/>
                <w:tab w:val="left" w:leader="dot" w:pos="496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metropolitane (≤500.000 abitanti)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0,6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0,8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1,0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1,1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1,2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1,3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1,3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1,4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1,4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1,4</w:t>
            </w:r>
          </w:p>
        </w:tc>
      </w:tr>
      <w:tr w:rsidR="009E2F5D" w:rsidRPr="00364975" w:rsidTr="009E2F5D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vAlign w:val="bottom"/>
          </w:tcPr>
          <w:p w:rsidR="009E2F5D" w:rsidRPr="00364975" w:rsidRDefault="009E2F5D" w:rsidP="009E2F5D">
            <w:pPr>
              <w:tabs>
                <w:tab w:val="left" w:pos="1134"/>
                <w:tab w:val="left" w:leader="dot" w:pos="4962"/>
              </w:tabs>
              <w:spacing w:before="120" w:after="100" w:afterAutospacing="1"/>
              <w:ind w:right="-8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 Totale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0,5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0,7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0,9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1,0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1,1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1,1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1,2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1,2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1,2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  <w:vAlign w:val="center"/>
          </w:tcPr>
          <w:p w:rsidR="009E2F5D" w:rsidRPr="00364975" w:rsidRDefault="009E2F5D" w:rsidP="009E2F5D">
            <w:pPr>
              <w:spacing w:before="20"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1,2</w:t>
            </w:r>
          </w:p>
        </w:tc>
      </w:tr>
      <w:tr w:rsidR="00364975" w:rsidRPr="006620D5" w:rsidTr="009E2F5D">
        <w:trPr>
          <w:jc w:val="center"/>
        </w:trPr>
        <w:tc>
          <w:tcPr>
            <w:tcW w:w="14182" w:type="dxa"/>
            <w:gridSpan w:val="12"/>
            <w:tcBorders>
              <w:top w:val="single" w:sz="6" w:space="0" w:color="00567A"/>
              <w:left w:val="nil"/>
              <w:bottom w:val="single" w:sz="6" w:space="0" w:color="00567A"/>
              <w:right w:val="nil"/>
            </w:tcBorders>
          </w:tcPr>
          <w:p w:rsidR="007D3013" w:rsidRPr="00364975" w:rsidRDefault="00F76113" w:rsidP="00C371CD">
            <w:pPr>
              <w:pStyle w:val="Testonormale"/>
              <w:spacing w:before="120" w:after="120"/>
              <w:ind w:left="57" w:right="57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13FFF">
              <w:rPr>
                <w:rFonts w:ascii="Arial" w:hAnsi="Arial" w:cs="Arial"/>
                <w:color w:val="000000" w:themeColor="text1"/>
                <w:sz w:val="18"/>
                <w:szCs w:val="18"/>
              </w:rPr>
              <w:t>(1) Comuni con oltre 250.000 residenti che comprendono, oltre al territorio amministrativo, la cintura urbana (individuata sulla base dei sistemi locali del lavoro): Torino, Genova, Milano (Nord Ovest); Verona, Venezia, Bologna (Nord Est); Firenze, Roma (Centro); Napoli, Bari, Catania, Palermo (Sud e Isole). – (2) Comuni con oltre 500.000 residenti che comprendono, oltre al territorio amministrativo, la cintura urbana (individuata sulla base dei sistemi locali del lavoro): Torino, Genova, Milano, Roma, Napoli, Palermo.</w:t>
            </w:r>
          </w:p>
        </w:tc>
      </w:tr>
    </w:tbl>
    <w:p w:rsidR="00B211F1" w:rsidRPr="00364975" w:rsidRDefault="00B211F1" w:rsidP="00773EB1">
      <w:pPr>
        <w:tabs>
          <w:tab w:val="left" w:pos="1985"/>
          <w:tab w:val="left" w:pos="7938"/>
          <w:tab w:val="left" w:pos="8222"/>
        </w:tabs>
        <w:ind w:right="1206"/>
        <w:jc w:val="right"/>
        <w:rPr>
          <w:rFonts w:ascii="Arial" w:hAnsi="Arial" w:cs="Arial"/>
          <w:b/>
          <w:color w:val="000000" w:themeColor="text1"/>
          <w:szCs w:val="20"/>
          <w:lang w:val="it-IT"/>
        </w:rPr>
        <w:sectPr w:rsidR="00B211F1" w:rsidRPr="00364975" w:rsidSect="0064355A">
          <w:pgSz w:w="16840" w:h="11906" w:orient="landscape" w:code="9"/>
          <w:pgMar w:top="278" w:right="1559" w:bottom="1134" w:left="142" w:header="720" w:footer="720" w:gutter="0"/>
          <w:cols w:space="720"/>
          <w:docGrid w:linePitch="299"/>
        </w:sectPr>
      </w:pPr>
    </w:p>
    <w:p w:rsidR="00F76113" w:rsidRPr="00F13FFF" w:rsidRDefault="00F76113" w:rsidP="00A610BB">
      <w:pPr>
        <w:tabs>
          <w:tab w:val="right" w:pos="13970"/>
        </w:tabs>
        <w:jc w:val="right"/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lastRenderedPageBreak/>
        <w:t xml:space="preserve">Tav. 1 </w:t>
      </w:r>
    </w:p>
    <w:p w:rsidR="00F76113" w:rsidRPr="00F13FFF" w:rsidRDefault="00F76113" w:rsidP="00F76113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color w:val="000000" w:themeColor="text1"/>
          <w:szCs w:val="20"/>
          <w:lang w:val="it-IT"/>
        </w:rPr>
      </w:pP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t xml:space="preserve">Giudizi sui prezzi di vendita </w:t>
      </w:r>
      <w:r w:rsidRPr="00F13FFF">
        <w:rPr>
          <w:rFonts w:ascii="Arial" w:hAnsi="Arial" w:cs="Arial"/>
          <w:color w:val="000000" w:themeColor="text1"/>
          <w:szCs w:val="20"/>
          <w:lang w:val="it-IT"/>
        </w:rPr>
        <w:t>(1)</w:t>
      </w:r>
    </w:p>
    <w:p w:rsidR="00F76113" w:rsidRPr="00723965" w:rsidRDefault="00F76113" w:rsidP="00F76113">
      <w:pPr>
        <w:pStyle w:val="Rientrocorpodeltesto"/>
        <w:jc w:val="center"/>
        <w:rPr>
          <w:rFonts w:ascii="Arial" w:hAnsi="Arial" w:cs="Arial"/>
          <w:i/>
          <w:color w:val="000000" w:themeColor="text1"/>
          <w:sz w:val="20"/>
          <w:lang w:val="it-IT"/>
        </w:rPr>
      </w:pPr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>(percentuali di agenzie; trimestre di riferimento: ottobre-dicembre 2016)</w:t>
      </w:r>
    </w:p>
    <w:tbl>
      <w:tblPr>
        <w:tblW w:w="1360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89"/>
        <w:gridCol w:w="2837"/>
        <w:gridCol w:w="2809"/>
        <w:gridCol w:w="2873"/>
      </w:tblGrid>
      <w:tr w:rsidR="00F76113" w:rsidRPr="006620D5" w:rsidTr="006620D5">
        <w:trPr>
          <w:trHeight w:val="364"/>
          <w:jc w:val="center"/>
        </w:trPr>
        <w:tc>
          <w:tcPr>
            <w:tcW w:w="5089" w:type="dxa"/>
            <w:vMerge w:val="restart"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lang w:val="it-IT"/>
              </w:rPr>
              <w:t> </w:t>
            </w:r>
          </w:p>
        </w:tc>
        <w:tc>
          <w:tcPr>
            <w:tcW w:w="8519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Andamento rispetto al periodo precedente</w:t>
            </w:r>
          </w:p>
        </w:tc>
      </w:tr>
      <w:tr w:rsidR="00F76113" w:rsidRPr="00F13FFF" w:rsidTr="006620D5">
        <w:trPr>
          <w:trHeight w:val="146"/>
          <w:jc w:val="center"/>
        </w:trPr>
        <w:tc>
          <w:tcPr>
            <w:tcW w:w="5089" w:type="dxa"/>
            <w:vMerge/>
            <w:tcBorders>
              <w:top w:val="single" w:sz="6" w:space="0" w:color="00567A"/>
              <w:left w:val="nil"/>
              <w:bottom w:val="single" w:sz="4" w:space="0" w:color="00567A"/>
              <w:right w:val="single" w:sz="6" w:space="0" w:color="00567A"/>
            </w:tcBorders>
            <w:shd w:val="clear" w:color="auto" w:fill="FFFFFF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lang w:val="it-IT"/>
              </w:rPr>
            </w:pPr>
          </w:p>
        </w:tc>
        <w:tc>
          <w:tcPr>
            <w:tcW w:w="2837" w:type="dxa"/>
            <w:tcBorders>
              <w:top w:val="single" w:sz="6" w:space="0" w:color="00567A"/>
              <w:left w:val="single" w:sz="6" w:space="0" w:color="00567A"/>
              <w:bottom w:val="single" w:sz="4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after="4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in diminuzione</w:t>
            </w:r>
          </w:p>
        </w:tc>
        <w:tc>
          <w:tcPr>
            <w:tcW w:w="2809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after="4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stabile</w:t>
            </w:r>
          </w:p>
        </w:tc>
        <w:tc>
          <w:tcPr>
            <w:tcW w:w="2873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after="4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in aumento</w:t>
            </w:r>
          </w:p>
        </w:tc>
      </w:tr>
      <w:tr w:rsidR="00F76113" w:rsidRPr="00F13FFF" w:rsidTr="006620D5">
        <w:trPr>
          <w:jc w:val="center"/>
        </w:trPr>
        <w:tc>
          <w:tcPr>
            <w:tcW w:w="5089" w:type="dxa"/>
            <w:tcBorders>
              <w:top w:val="single" w:sz="4" w:space="0" w:color="00567A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Ripartizione geografica</w:t>
            </w:r>
          </w:p>
        </w:tc>
        <w:tc>
          <w:tcPr>
            <w:tcW w:w="2837" w:type="dxa"/>
            <w:tcBorders>
              <w:top w:val="single" w:sz="4" w:space="0" w:color="00567A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809" w:type="dxa"/>
            <w:tcBorders>
              <w:top w:val="single" w:sz="6" w:space="0" w:color="00567A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873" w:type="dxa"/>
            <w:tcBorders>
              <w:top w:val="single" w:sz="6" w:space="0" w:color="00567A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</w:tr>
      <w:tr w:rsidR="00F76113" w:rsidRPr="00F13FFF" w:rsidTr="006620D5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Nord Ovest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24,4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72,5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3,0</w:t>
            </w:r>
          </w:p>
        </w:tc>
      </w:tr>
      <w:tr w:rsidR="00F76113" w:rsidRPr="00F13FFF" w:rsidTr="006620D5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urbane (2)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20,8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76,1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3,1</w:t>
            </w:r>
          </w:p>
        </w:tc>
      </w:tr>
      <w:tr w:rsidR="00F76113" w:rsidRPr="00F13FFF" w:rsidTr="006620D5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28,4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68,6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3,0</w:t>
            </w:r>
          </w:p>
        </w:tc>
      </w:tr>
      <w:tr w:rsidR="00F76113" w:rsidRPr="00F13FFF" w:rsidTr="006620D5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962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Nord Est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26,1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71,9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2,0</w:t>
            </w:r>
          </w:p>
        </w:tc>
      </w:tr>
      <w:tr w:rsidR="00F76113" w:rsidRPr="00F13FFF" w:rsidTr="006620D5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 urbane (2)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29,6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68,4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2,0</w:t>
            </w:r>
          </w:p>
        </w:tc>
      </w:tr>
      <w:tr w:rsidR="00F76113" w:rsidRPr="00F13FFF" w:rsidTr="006620D5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25,1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72,9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2,0</w:t>
            </w:r>
          </w:p>
        </w:tc>
      </w:tr>
      <w:tr w:rsidR="00F76113" w:rsidRPr="00F13FFF" w:rsidTr="006620D5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962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Centro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31,7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65,4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2,9</w:t>
            </w:r>
          </w:p>
        </w:tc>
      </w:tr>
      <w:tr w:rsidR="00F76113" w:rsidRPr="00F13FFF" w:rsidTr="006620D5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 urbane (2)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29,5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66,1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4,3</w:t>
            </w:r>
          </w:p>
        </w:tc>
      </w:tr>
      <w:tr w:rsidR="00F76113" w:rsidRPr="00F13FFF" w:rsidTr="006620D5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33,6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64,8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1,6</w:t>
            </w:r>
          </w:p>
        </w:tc>
      </w:tr>
      <w:tr w:rsidR="00F76113" w:rsidRPr="00F13FFF" w:rsidTr="006620D5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962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Sud e Isole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30,5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67,1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2,4</w:t>
            </w:r>
          </w:p>
        </w:tc>
      </w:tr>
      <w:tr w:rsidR="00F76113" w:rsidRPr="00F13FFF" w:rsidTr="006620D5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 urbane (2)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23,8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74,3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1,8</w:t>
            </w:r>
          </w:p>
        </w:tc>
      </w:tr>
      <w:tr w:rsidR="00F76113" w:rsidRPr="00F13FFF" w:rsidTr="006620D5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32,8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64,6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2,6</w:t>
            </w:r>
          </w:p>
        </w:tc>
      </w:tr>
      <w:tr w:rsidR="00F76113" w:rsidRPr="00F13FFF" w:rsidTr="006620D5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962"/>
              </w:tabs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Popolazione residente</w:t>
            </w:r>
          </w:p>
        </w:tc>
        <w:tc>
          <w:tcPr>
            <w:tcW w:w="28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76113" w:rsidRPr="00F13FFF" w:rsidTr="006620D5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96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 urbane (&gt;250.000 abitanti) (2)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24,7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72,1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3,2</w:t>
            </w:r>
          </w:p>
        </w:tc>
      </w:tr>
      <w:tr w:rsidR="00F76113" w:rsidRPr="00F13FFF" w:rsidTr="006620D5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96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urbane (≤250.000abitanti)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29,5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68,2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2,3</w:t>
            </w:r>
          </w:p>
        </w:tc>
      </w:tr>
      <w:tr w:rsidR="00F76113" w:rsidRPr="00F13FFF" w:rsidTr="006620D5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962"/>
              </w:tabs>
              <w:spacing w:before="1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 metropolitane (&gt;500.000 abitanti) (3)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24,1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72,7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3,2</w:t>
            </w:r>
          </w:p>
        </w:tc>
      </w:tr>
      <w:tr w:rsidR="00F76113" w:rsidRPr="00F13FFF" w:rsidTr="006620D5">
        <w:trPr>
          <w:jc w:val="center"/>
        </w:trPr>
        <w:tc>
          <w:tcPr>
            <w:tcW w:w="5089" w:type="dxa"/>
            <w:tcBorders>
              <w:top w:val="nil"/>
              <w:left w:val="nil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96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metropolitane (≤500.000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29,1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68,5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2,4</w:t>
            </w:r>
          </w:p>
        </w:tc>
      </w:tr>
      <w:tr w:rsidR="00F76113" w:rsidRPr="00F13FFF" w:rsidTr="006620D5">
        <w:trPr>
          <w:jc w:val="center"/>
        </w:trPr>
        <w:tc>
          <w:tcPr>
            <w:tcW w:w="5089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tabs>
                <w:tab w:val="left" w:pos="1134"/>
                <w:tab w:val="left" w:leader="dot" w:pos="4962"/>
              </w:tabs>
              <w:spacing w:before="120" w:after="100" w:afterAutospacing="1"/>
              <w:ind w:right="-8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 Totale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27,6</w:t>
            </w:r>
          </w:p>
        </w:tc>
        <w:tc>
          <w:tcPr>
            <w:tcW w:w="2809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69,8</w:t>
            </w:r>
          </w:p>
        </w:tc>
        <w:tc>
          <w:tcPr>
            <w:tcW w:w="2873" w:type="dxa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2,7</w:t>
            </w:r>
          </w:p>
        </w:tc>
      </w:tr>
      <w:tr w:rsidR="00F76113" w:rsidRPr="00F13FFF" w:rsidTr="006620D5">
        <w:trPr>
          <w:jc w:val="center"/>
        </w:trPr>
        <w:tc>
          <w:tcPr>
            <w:tcW w:w="5089" w:type="dxa"/>
            <w:tcBorders>
              <w:top w:val="single" w:sz="6" w:space="0" w:color="00567A"/>
              <w:left w:val="nil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053"/>
                <w:tab w:val="left" w:leader="dot" w:pos="6094"/>
              </w:tabs>
              <w:ind w:right="212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per memoria:   </w:t>
            </w:r>
          </w:p>
        </w:tc>
        <w:tc>
          <w:tcPr>
            <w:tcW w:w="2837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29" w:right="116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09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29" w:right="116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73" w:type="dxa"/>
            <w:tcBorders>
              <w:top w:val="single" w:sz="6" w:space="0" w:color="00567A"/>
              <w:left w:val="single" w:sz="4" w:space="0" w:color="00567A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29" w:right="116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76113" w:rsidRPr="00F13FFF" w:rsidTr="006620D5">
        <w:trPr>
          <w:jc w:val="center"/>
        </w:trPr>
        <w:tc>
          <w:tcPr>
            <w:tcW w:w="5089" w:type="dxa"/>
            <w:tcBorders>
              <w:left w:val="nil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96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terzo trimestre 2016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34,6</w:t>
            </w:r>
          </w:p>
        </w:tc>
        <w:tc>
          <w:tcPr>
            <w:tcW w:w="2809" w:type="dxa"/>
            <w:tcBorders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64,0</w:t>
            </w:r>
          </w:p>
        </w:tc>
        <w:tc>
          <w:tcPr>
            <w:tcW w:w="2873" w:type="dxa"/>
            <w:tcBorders>
              <w:left w:val="single" w:sz="4" w:space="0" w:color="00567A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1,4</w:t>
            </w:r>
          </w:p>
        </w:tc>
      </w:tr>
      <w:tr w:rsidR="00F76113" w:rsidRPr="00F13FFF" w:rsidTr="006620D5">
        <w:trPr>
          <w:jc w:val="center"/>
        </w:trPr>
        <w:tc>
          <w:tcPr>
            <w:tcW w:w="5089" w:type="dxa"/>
            <w:tcBorders>
              <w:left w:val="nil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96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secondo trimestre 2016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43,9</w:t>
            </w:r>
          </w:p>
        </w:tc>
        <w:tc>
          <w:tcPr>
            <w:tcW w:w="2809" w:type="dxa"/>
            <w:tcBorders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54,4</w:t>
            </w:r>
          </w:p>
        </w:tc>
        <w:tc>
          <w:tcPr>
            <w:tcW w:w="2873" w:type="dxa"/>
            <w:tcBorders>
              <w:left w:val="single" w:sz="4" w:space="0" w:color="00567A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1,7</w:t>
            </w:r>
          </w:p>
        </w:tc>
      </w:tr>
      <w:tr w:rsidR="00F76113" w:rsidRPr="00F13FFF" w:rsidTr="006620D5">
        <w:trPr>
          <w:jc w:val="center"/>
        </w:trPr>
        <w:tc>
          <w:tcPr>
            <w:tcW w:w="5089" w:type="dxa"/>
            <w:tcBorders>
              <w:left w:val="nil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96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primo trimestre 2016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44,8</w:t>
            </w:r>
          </w:p>
        </w:tc>
        <w:tc>
          <w:tcPr>
            <w:tcW w:w="2809" w:type="dxa"/>
            <w:tcBorders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52,4</w:t>
            </w:r>
          </w:p>
        </w:tc>
        <w:tc>
          <w:tcPr>
            <w:tcW w:w="2873" w:type="dxa"/>
            <w:tcBorders>
              <w:left w:val="single" w:sz="4" w:space="0" w:color="00567A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2,8</w:t>
            </w:r>
          </w:p>
        </w:tc>
      </w:tr>
      <w:tr w:rsidR="00F76113" w:rsidRPr="00F13FFF" w:rsidTr="006620D5">
        <w:trPr>
          <w:jc w:val="center"/>
        </w:trPr>
        <w:tc>
          <w:tcPr>
            <w:tcW w:w="5089" w:type="dxa"/>
            <w:tcBorders>
              <w:left w:val="nil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96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quarto trimestre 2015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46,4</w:t>
            </w:r>
          </w:p>
        </w:tc>
        <w:tc>
          <w:tcPr>
            <w:tcW w:w="2809" w:type="dxa"/>
            <w:tcBorders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52,3</w:t>
            </w:r>
          </w:p>
        </w:tc>
        <w:tc>
          <w:tcPr>
            <w:tcW w:w="2873" w:type="dxa"/>
            <w:tcBorders>
              <w:left w:val="single" w:sz="4" w:space="0" w:color="00567A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1,2</w:t>
            </w:r>
          </w:p>
        </w:tc>
      </w:tr>
      <w:tr w:rsidR="00F76113" w:rsidRPr="006620D5" w:rsidTr="006620D5">
        <w:trPr>
          <w:trHeight w:val="305"/>
          <w:jc w:val="center"/>
        </w:trPr>
        <w:tc>
          <w:tcPr>
            <w:tcW w:w="13608" w:type="dxa"/>
            <w:gridSpan w:val="4"/>
            <w:tcBorders>
              <w:top w:val="single" w:sz="6" w:space="0" w:color="00567A"/>
              <w:left w:val="nil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pStyle w:val="Indicedellefigure"/>
              <w:spacing w:before="120" w:after="120"/>
              <w:ind w:left="57" w:right="57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13FFF">
              <w:rPr>
                <w:rFonts w:ascii="Arial" w:hAnsi="Arial" w:cs="Arial"/>
                <w:color w:val="000000" w:themeColor="text1"/>
                <w:sz w:val="18"/>
                <w:szCs w:val="18"/>
              </w:rPr>
              <w:t>(1) Risposte delle agenzie che hanno dichiarato di avere effettuato vendite nel trimestre di riferimento. – (2) Comuni con oltre 250.000 residenti che comprendono, oltre al territorio amministrativo, la cintura urbana (individuata sulla base dei sistemi locali del lavoro): Torino, Genova, Milano (Nord Ovest); Verona, Venezia, Bologna (Nord Est); Firenze, Roma (Centro); Napoli, Bari, Catania, Palermo (Sud e Isole). – (3) Comuni con oltre 500.000 residenti che comprendono, oltre al territorio amministrativo, la cintura urbana (individuata sulla base dei sistemi locali del lavoro): Torino, Genova, Milano, Roma, Napoli, Palermo.</w:t>
            </w:r>
          </w:p>
        </w:tc>
      </w:tr>
    </w:tbl>
    <w:p w:rsidR="00F76113" w:rsidRPr="00F13FFF" w:rsidRDefault="00F76113" w:rsidP="00F76113">
      <w:pPr>
        <w:tabs>
          <w:tab w:val="right" w:pos="13970"/>
        </w:tabs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F13FFF">
        <w:rPr>
          <w:rFonts w:ascii="Arial" w:hAnsi="Arial" w:cs="Arial"/>
          <w:b/>
          <w:color w:val="000000" w:themeColor="text1"/>
          <w:lang w:val="it-IT"/>
        </w:rPr>
        <w:br w:type="page"/>
      </w:r>
      <w:r>
        <w:rPr>
          <w:rFonts w:ascii="Arial" w:hAnsi="Arial" w:cs="Arial"/>
          <w:b/>
          <w:color w:val="000000" w:themeColor="text1"/>
          <w:lang w:val="it-IT"/>
        </w:rPr>
        <w:lastRenderedPageBreak/>
        <w:tab/>
      </w: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t>Tav. 2</w:t>
      </w:r>
    </w:p>
    <w:p w:rsidR="00F76113" w:rsidRPr="00F13FFF" w:rsidRDefault="00F76113" w:rsidP="00F76113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b/>
          <w:color w:val="000000" w:themeColor="text1"/>
          <w:lang w:val="it-IT"/>
        </w:rPr>
      </w:pP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t>Vendita di abitazioni nel trimestre di riferimento</w:t>
      </w:r>
    </w:p>
    <w:p w:rsidR="00F76113" w:rsidRPr="00723965" w:rsidRDefault="00F76113" w:rsidP="00F76113">
      <w:pPr>
        <w:pStyle w:val="Rientrocorpodeltesto"/>
        <w:jc w:val="center"/>
        <w:rPr>
          <w:rFonts w:ascii="Arial" w:hAnsi="Arial" w:cs="Arial"/>
          <w:i/>
          <w:color w:val="000000" w:themeColor="text1"/>
          <w:sz w:val="20"/>
          <w:lang w:val="it-IT"/>
        </w:rPr>
      </w:pPr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>(percentuali di agenzie; trimestre di riferimento: ottobre-dicembre 2016)</w:t>
      </w:r>
    </w:p>
    <w:tbl>
      <w:tblPr>
        <w:tblW w:w="1360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51"/>
        <w:gridCol w:w="2178"/>
        <w:gridCol w:w="2194"/>
        <w:gridCol w:w="2194"/>
        <w:gridCol w:w="2191"/>
      </w:tblGrid>
      <w:tr w:rsidR="00F76113" w:rsidRPr="00F13FFF" w:rsidTr="006620D5">
        <w:trPr>
          <w:trHeight w:val="284"/>
          <w:jc w:val="center"/>
        </w:trPr>
        <w:tc>
          <w:tcPr>
            <w:tcW w:w="4851" w:type="dxa"/>
            <w:vMerge w:val="restart"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rPr>
                <w:rFonts w:ascii="Arial" w:hAnsi="Arial" w:cs="Arial"/>
                <w:b/>
                <w:bCs/>
                <w:color w:val="000000" w:themeColor="text1"/>
                <w:lang w:val="it-IT"/>
              </w:rPr>
            </w:pPr>
          </w:p>
        </w:tc>
        <w:tc>
          <w:tcPr>
            <w:tcW w:w="2178" w:type="dxa"/>
            <w:vMerge w:val="restart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Quota di agenzie che hanno venduto abitazioni</w:t>
            </w:r>
          </w:p>
        </w:tc>
        <w:tc>
          <w:tcPr>
            <w:tcW w:w="6579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after="120"/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</w:p>
        </w:tc>
      </w:tr>
      <w:tr w:rsidR="00F76113" w:rsidRPr="00F13FFF" w:rsidTr="006620D5">
        <w:trPr>
          <w:trHeight w:val="270"/>
          <w:jc w:val="center"/>
        </w:trPr>
        <w:tc>
          <w:tcPr>
            <w:tcW w:w="4851" w:type="dxa"/>
            <w:vMerge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ind w:left="113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  <w:tc>
          <w:tcPr>
            <w:tcW w:w="2178" w:type="dxa"/>
            <w:vMerge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noWrap/>
            <w:tcMar>
              <w:left w:w="0" w:type="dxa"/>
              <w:right w:w="0" w:type="dxa"/>
            </w:tcMar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solo nuove</w:t>
            </w:r>
          </w:p>
        </w:tc>
        <w:tc>
          <w:tcPr>
            <w:tcW w:w="2194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noWrap/>
            <w:tcMar>
              <w:left w:w="0" w:type="dxa"/>
              <w:right w:w="0" w:type="dxa"/>
            </w:tcMar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solo preesistenti</w:t>
            </w:r>
          </w:p>
        </w:tc>
        <w:tc>
          <w:tcPr>
            <w:tcW w:w="2191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noWrap/>
            <w:tcMar>
              <w:left w:w="0" w:type="dxa"/>
              <w:right w:w="0" w:type="dxa"/>
            </w:tcMar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nuove e preesistenti</w:t>
            </w:r>
          </w:p>
        </w:tc>
      </w:tr>
      <w:tr w:rsidR="00F76113" w:rsidRPr="00F13FFF" w:rsidTr="006620D5">
        <w:trPr>
          <w:jc w:val="center"/>
        </w:trPr>
        <w:tc>
          <w:tcPr>
            <w:tcW w:w="4851" w:type="dxa"/>
            <w:tcBorders>
              <w:top w:val="single" w:sz="6" w:space="0" w:color="00567A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Ripartizione geografica</w:t>
            </w:r>
          </w:p>
        </w:tc>
        <w:tc>
          <w:tcPr>
            <w:tcW w:w="2178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194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194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191" w:type="dxa"/>
            <w:tcBorders>
              <w:top w:val="single" w:sz="6" w:space="0" w:color="00567A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</w:tr>
      <w:tr w:rsidR="00F76113" w:rsidRPr="00F13FFF" w:rsidTr="006620D5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Nord Ovest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81,5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1,4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60,0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20,2</w:t>
            </w:r>
          </w:p>
        </w:tc>
      </w:tr>
      <w:tr w:rsidR="00F76113" w:rsidRPr="00F13FFF" w:rsidTr="006620D5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711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85,4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0,9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56,2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28,3</w:t>
            </w:r>
          </w:p>
        </w:tc>
      </w:tr>
      <w:tr w:rsidR="00F76113" w:rsidRPr="00F13FFF" w:rsidTr="006620D5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711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77,8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1,8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63,6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12,4</w:t>
            </w:r>
          </w:p>
        </w:tc>
      </w:tr>
      <w:tr w:rsidR="00F76113" w:rsidRPr="00F13FFF" w:rsidTr="006620D5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711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Nord Est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82,5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2,2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60,6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19,6</w:t>
            </w:r>
          </w:p>
        </w:tc>
      </w:tr>
      <w:tr w:rsidR="00F76113" w:rsidRPr="00F13FFF" w:rsidTr="006620D5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711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81,1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3,5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55,6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22,0</w:t>
            </w:r>
          </w:p>
        </w:tc>
      </w:tr>
      <w:tr w:rsidR="00F76113" w:rsidRPr="00F13FFF" w:rsidTr="006620D5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711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82,9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1,9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62,1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18,9</w:t>
            </w:r>
          </w:p>
        </w:tc>
      </w:tr>
      <w:tr w:rsidR="00F76113" w:rsidRPr="00F13FFF" w:rsidTr="006620D5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711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Centro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80,4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3,8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61,3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15,3</w:t>
            </w:r>
          </w:p>
        </w:tc>
      </w:tr>
      <w:tr w:rsidR="00F76113" w:rsidRPr="00F13FFF" w:rsidTr="006620D5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711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80,3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3,5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62,6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14,1</w:t>
            </w:r>
          </w:p>
        </w:tc>
      </w:tr>
      <w:tr w:rsidR="00F76113" w:rsidRPr="00F13FFF" w:rsidTr="006620D5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711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80,5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4,0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60,2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16,3</w:t>
            </w:r>
          </w:p>
        </w:tc>
      </w:tr>
      <w:tr w:rsidR="00F76113" w:rsidRPr="00F13FFF" w:rsidTr="006620D5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711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Sud e Isole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76,4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1,4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58,0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17,1</w:t>
            </w:r>
          </w:p>
        </w:tc>
      </w:tr>
      <w:tr w:rsidR="00F76113" w:rsidRPr="00F13FFF" w:rsidTr="006620D5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711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80,2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55,4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24,8</w:t>
            </w:r>
          </w:p>
        </w:tc>
      </w:tr>
      <w:tr w:rsidR="00F76113" w:rsidRPr="00F13FFF" w:rsidTr="006620D5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711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75,1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1,9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58,9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14,3</w:t>
            </w:r>
          </w:p>
        </w:tc>
      </w:tr>
      <w:tr w:rsidR="00F76113" w:rsidRPr="00F13FFF" w:rsidTr="006620D5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711"/>
              </w:tabs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Popolazione residente</w:t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76113" w:rsidRPr="00F13FFF" w:rsidTr="006620D5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711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 urbane (&gt;250.000 abitanti)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82,7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1,9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58,0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22,8</w:t>
            </w:r>
          </w:p>
        </w:tc>
      </w:tr>
      <w:tr w:rsidR="00F76113" w:rsidRPr="00F13FFF" w:rsidTr="006620D5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711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urbane (≤250.000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79,3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2,4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61,5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15,4</w:t>
            </w:r>
          </w:p>
        </w:tc>
      </w:tr>
      <w:tr w:rsidR="00F76113" w:rsidRPr="00F13FFF" w:rsidTr="006620D5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711"/>
              </w:tabs>
              <w:spacing w:before="1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 metropolitane (&gt;500.000 abitanti) (2)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81,4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1,9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55,6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23,8</w:t>
            </w:r>
          </w:p>
        </w:tc>
      </w:tr>
      <w:tr w:rsidR="00F76113" w:rsidRPr="00F13FFF" w:rsidTr="006620D5">
        <w:trPr>
          <w:jc w:val="center"/>
        </w:trPr>
        <w:tc>
          <w:tcPr>
            <w:tcW w:w="4851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711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metropolitane (≤500.000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80,3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2,3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62,0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15,9</w:t>
            </w:r>
          </w:p>
        </w:tc>
      </w:tr>
      <w:tr w:rsidR="00F76113" w:rsidRPr="00F13FFF" w:rsidTr="006620D5">
        <w:trPr>
          <w:jc w:val="center"/>
        </w:trPr>
        <w:tc>
          <w:tcPr>
            <w:tcW w:w="4851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tabs>
                <w:tab w:val="left" w:pos="1134"/>
                <w:tab w:val="left" w:leader="dot" w:pos="4711"/>
              </w:tabs>
              <w:spacing w:before="120" w:after="100" w:afterAutospacing="1"/>
              <w:ind w:right="-82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 Totale</w:t>
            </w:r>
            <w:r w:rsidRPr="00F13FF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80,6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2,2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60,1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18,3</w:t>
            </w:r>
          </w:p>
        </w:tc>
      </w:tr>
      <w:tr w:rsidR="00F76113" w:rsidRPr="00F13FFF" w:rsidTr="006620D5">
        <w:trPr>
          <w:jc w:val="center"/>
        </w:trPr>
        <w:tc>
          <w:tcPr>
            <w:tcW w:w="4851" w:type="dxa"/>
            <w:tcBorders>
              <w:top w:val="single" w:sz="6" w:space="0" w:color="00567A"/>
              <w:left w:val="nil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711"/>
              </w:tabs>
              <w:ind w:right="212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per memoria:       </w:t>
            </w:r>
          </w:p>
        </w:tc>
        <w:tc>
          <w:tcPr>
            <w:tcW w:w="2178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336"/>
              </w:tabs>
              <w:ind w:left="-807" w:right="82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336"/>
              </w:tabs>
              <w:ind w:left="-807" w:right="82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336"/>
              </w:tabs>
              <w:ind w:left="-807" w:right="82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6" w:space="0" w:color="00567A"/>
              <w:left w:val="single" w:sz="4" w:space="0" w:color="00567A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336"/>
              </w:tabs>
              <w:ind w:left="-807" w:right="82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76113" w:rsidRPr="00F13FFF" w:rsidTr="006620D5">
        <w:trPr>
          <w:jc w:val="center"/>
        </w:trPr>
        <w:tc>
          <w:tcPr>
            <w:tcW w:w="4851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terzo trimestre 2016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72,9</w:t>
            </w:r>
          </w:p>
        </w:tc>
        <w:tc>
          <w:tcPr>
            <w:tcW w:w="219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2,6</w:t>
            </w:r>
          </w:p>
        </w:tc>
        <w:tc>
          <w:tcPr>
            <w:tcW w:w="219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55,5</w:t>
            </w:r>
          </w:p>
        </w:tc>
        <w:tc>
          <w:tcPr>
            <w:tcW w:w="2191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14,8</w:t>
            </w:r>
          </w:p>
        </w:tc>
      </w:tr>
      <w:tr w:rsidR="00F76113" w:rsidRPr="00F13FFF" w:rsidTr="006620D5">
        <w:trPr>
          <w:jc w:val="center"/>
        </w:trPr>
        <w:tc>
          <w:tcPr>
            <w:tcW w:w="4851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secondo trimestre 2016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71,3</w:t>
            </w:r>
          </w:p>
        </w:tc>
        <w:tc>
          <w:tcPr>
            <w:tcW w:w="219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3,3</w:t>
            </w:r>
          </w:p>
        </w:tc>
        <w:tc>
          <w:tcPr>
            <w:tcW w:w="219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56,5</w:t>
            </w:r>
          </w:p>
        </w:tc>
        <w:tc>
          <w:tcPr>
            <w:tcW w:w="2191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11,5</w:t>
            </w:r>
          </w:p>
        </w:tc>
      </w:tr>
      <w:tr w:rsidR="00F76113" w:rsidRPr="00F13FFF" w:rsidTr="006620D5">
        <w:trPr>
          <w:jc w:val="center"/>
        </w:trPr>
        <w:tc>
          <w:tcPr>
            <w:tcW w:w="4851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primo trimestre 2016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79,9</w:t>
            </w:r>
          </w:p>
        </w:tc>
        <w:tc>
          <w:tcPr>
            <w:tcW w:w="219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2,0</w:t>
            </w:r>
          </w:p>
        </w:tc>
        <w:tc>
          <w:tcPr>
            <w:tcW w:w="219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63,3</w:t>
            </w:r>
          </w:p>
        </w:tc>
        <w:tc>
          <w:tcPr>
            <w:tcW w:w="2191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14,6</w:t>
            </w:r>
          </w:p>
        </w:tc>
      </w:tr>
      <w:tr w:rsidR="00F76113" w:rsidRPr="00F13FFF" w:rsidTr="006620D5">
        <w:trPr>
          <w:jc w:val="center"/>
        </w:trPr>
        <w:tc>
          <w:tcPr>
            <w:tcW w:w="4851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quarto trimestre 2015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77,8</w:t>
            </w:r>
          </w:p>
        </w:tc>
        <w:tc>
          <w:tcPr>
            <w:tcW w:w="219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3,4</w:t>
            </w:r>
          </w:p>
        </w:tc>
        <w:tc>
          <w:tcPr>
            <w:tcW w:w="219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57,9</w:t>
            </w:r>
          </w:p>
        </w:tc>
        <w:tc>
          <w:tcPr>
            <w:tcW w:w="2191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16,4</w:t>
            </w:r>
          </w:p>
        </w:tc>
      </w:tr>
      <w:tr w:rsidR="00F76113" w:rsidRPr="006620D5" w:rsidTr="006620D5">
        <w:trPr>
          <w:trHeight w:val="300"/>
          <w:jc w:val="center"/>
        </w:trPr>
        <w:tc>
          <w:tcPr>
            <w:tcW w:w="13608" w:type="dxa"/>
            <w:gridSpan w:val="5"/>
            <w:tcBorders>
              <w:top w:val="single" w:sz="6" w:space="0" w:color="00567A"/>
              <w:left w:val="nil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before="120" w:after="120"/>
              <w:ind w:left="57" w:right="57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  <w:t>(1) Comuni con oltre 250.000 residenti che comprendono, oltre al territorio amministrativo, la cintura urbana (individuata sulla base dei sistemi locali del lavoro): Torino, Genova, Milano (Nord Ovest); Verona, Venezia, Bologna (Nord Est); Firenze, Roma (Centro); Napoli, Bari, Catania, Palermo (Sud e Isole). – (2) Comuni con oltre 500.000 residenti che comprendono, oltre al territorio amministrativo, la cintura urbana (individuata sulla base dei sistemi locali del lavoro): Torino, Genova, Milano, Roma, Napoli, Palermo.</w:t>
            </w:r>
          </w:p>
        </w:tc>
      </w:tr>
    </w:tbl>
    <w:p w:rsidR="00302CA8" w:rsidRDefault="00F76113" w:rsidP="00F76113">
      <w:pPr>
        <w:tabs>
          <w:tab w:val="right" w:pos="13970"/>
        </w:tabs>
        <w:rPr>
          <w:rFonts w:ascii="Arial" w:hAnsi="Arial" w:cs="Arial"/>
          <w:b/>
          <w:color w:val="000000" w:themeColor="text1"/>
          <w:lang w:val="it-IT"/>
        </w:rPr>
      </w:pPr>
      <w:r w:rsidRPr="00F13FFF">
        <w:rPr>
          <w:rFonts w:ascii="Arial" w:hAnsi="Arial" w:cs="Arial"/>
          <w:b/>
          <w:color w:val="000000" w:themeColor="text1"/>
          <w:lang w:val="it-IT"/>
        </w:rPr>
        <w:br w:type="page"/>
      </w:r>
      <w:r>
        <w:rPr>
          <w:rFonts w:ascii="Arial" w:hAnsi="Arial" w:cs="Arial"/>
          <w:b/>
          <w:color w:val="000000" w:themeColor="text1"/>
          <w:lang w:val="it-IT"/>
        </w:rPr>
        <w:lastRenderedPageBreak/>
        <w:tab/>
      </w:r>
      <w:bookmarkStart w:id="0" w:name="_GoBack"/>
      <w:bookmarkEnd w:id="0"/>
    </w:p>
    <w:p w:rsidR="00F76113" w:rsidRPr="00F13FFF" w:rsidRDefault="00F76113" w:rsidP="00302CA8">
      <w:pPr>
        <w:tabs>
          <w:tab w:val="right" w:pos="13970"/>
        </w:tabs>
        <w:jc w:val="right"/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t>Tav. 3</w:t>
      </w:r>
    </w:p>
    <w:p w:rsidR="00F76113" w:rsidRPr="00F13FFF" w:rsidRDefault="00F76113" w:rsidP="00F76113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i/>
          <w:color w:val="000000" w:themeColor="text1"/>
          <w:lang w:val="it-IT"/>
        </w:rPr>
      </w:pP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t xml:space="preserve">Superficie, disponibilità, tipologia, condizione degli immobili venduti </w:t>
      </w:r>
      <w:r w:rsidRPr="00F13FFF">
        <w:rPr>
          <w:rFonts w:ascii="Arial" w:hAnsi="Arial" w:cs="Arial"/>
          <w:color w:val="000000" w:themeColor="text1"/>
          <w:szCs w:val="20"/>
          <w:lang w:val="it-IT"/>
        </w:rPr>
        <w:t>(1)</w:t>
      </w:r>
      <w:r w:rsidRPr="00F13FFF">
        <w:rPr>
          <w:rFonts w:ascii="Arial" w:hAnsi="Arial" w:cs="Arial"/>
          <w:b/>
          <w:color w:val="000000" w:themeColor="text1"/>
          <w:szCs w:val="20"/>
          <w:vertAlign w:val="superscript"/>
          <w:lang w:val="it-IT"/>
        </w:rPr>
        <w:br/>
      </w:r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 xml:space="preserve">(percentuali di agenzie; trimestre di riferimento: ottobre-dicembre 2016) </w:t>
      </w:r>
      <w:r w:rsidRPr="00F13FFF">
        <w:rPr>
          <w:rFonts w:ascii="Arial" w:hAnsi="Arial" w:cs="Arial"/>
          <w:i/>
          <w:color w:val="000000" w:themeColor="text1"/>
          <w:lang w:val="it-IT"/>
        </w:rPr>
        <w:br/>
      </w:r>
    </w:p>
    <w:tbl>
      <w:tblPr>
        <w:tblW w:w="4841" w:type="pct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8"/>
        <w:gridCol w:w="793"/>
        <w:gridCol w:w="852"/>
        <w:gridCol w:w="707"/>
        <w:gridCol w:w="852"/>
        <w:gridCol w:w="849"/>
        <w:gridCol w:w="852"/>
        <w:gridCol w:w="994"/>
        <w:gridCol w:w="991"/>
        <w:gridCol w:w="707"/>
        <w:gridCol w:w="852"/>
        <w:gridCol w:w="849"/>
        <w:gridCol w:w="1216"/>
      </w:tblGrid>
      <w:tr w:rsidR="00F76113" w:rsidRPr="00F13FFF" w:rsidTr="00302CA8">
        <w:trPr>
          <w:trHeight w:hRule="exact" w:val="397"/>
          <w:jc w:val="center"/>
        </w:trPr>
        <w:tc>
          <w:tcPr>
            <w:tcW w:w="1446" w:type="pct"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ind w:left="113"/>
              <w:rPr>
                <w:rFonts w:ascii="Arial" w:hAnsi="Arial" w:cs="Arial"/>
                <w:b/>
                <w:bCs/>
                <w:color w:val="000000" w:themeColor="text1"/>
                <w:lang w:val="it-IT"/>
              </w:rPr>
            </w:pPr>
            <w:r w:rsidRPr="00F13FFF">
              <w:rPr>
                <w:rFonts w:ascii="Arial" w:hAnsi="Arial" w:cs="Arial"/>
                <w:i/>
                <w:color w:val="000000" w:themeColor="text1"/>
                <w:lang w:val="it-IT"/>
              </w:rPr>
              <w:br w:type="page"/>
            </w:r>
          </w:p>
        </w:tc>
        <w:tc>
          <w:tcPr>
            <w:tcW w:w="795" w:type="pct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Superficie (mq)</w:t>
            </w:r>
          </w:p>
        </w:tc>
        <w:tc>
          <w:tcPr>
            <w:tcW w:w="863" w:type="pct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Disponibilità</w:t>
            </w:r>
          </w:p>
        </w:tc>
        <w:tc>
          <w:tcPr>
            <w:tcW w:w="910" w:type="pct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Tipologia</w:t>
            </w:r>
          </w:p>
        </w:tc>
        <w:tc>
          <w:tcPr>
            <w:tcW w:w="986" w:type="pct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Condizione</w:t>
            </w:r>
          </w:p>
        </w:tc>
      </w:tr>
      <w:tr w:rsidR="00302CA8" w:rsidRPr="00F13FFF" w:rsidTr="00302CA8">
        <w:trPr>
          <w:trHeight w:val="927"/>
          <w:jc w:val="center"/>
        </w:trPr>
        <w:tc>
          <w:tcPr>
            <w:tcW w:w="1446" w:type="pct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≤80</w:t>
            </w:r>
          </w:p>
        </w:tc>
        <w:tc>
          <w:tcPr>
            <w:tcW w:w="288" w:type="pct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81-140</w:t>
            </w:r>
          </w:p>
        </w:tc>
        <w:tc>
          <w:tcPr>
            <w:tcW w:w="239" w:type="pct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&gt;140</w:t>
            </w:r>
          </w:p>
        </w:tc>
        <w:tc>
          <w:tcPr>
            <w:tcW w:w="288" w:type="pct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Libero</w:t>
            </w:r>
          </w:p>
        </w:tc>
        <w:tc>
          <w:tcPr>
            <w:tcW w:w="287" w:type="pct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Affittato</w:t>
            </w:r>
          </w:p>
        </w:tc>
        <w:tc>
          <w:tcPr>
            <w:tcW w:w="288" w:type="pct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Nuda propr.,</w:t>
            </w:r>
          </w:p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usufr., altro</w:t>
            </w:r>
          </w:p>
        </w:tc>
        <w:tc>
          <w:tcPr>
            <w:tcW w:w="336" w:type="pct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Signorile/</w:t>
            </w:r>
          </w:p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di tipo civile</w:t>
            </w:r>
          </w:p>
        </w:tc>
        <w:tc>
          <w:tcPr>
            <w:tcW w:w="335" w:type="pct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Econom./</w:t>
            </w:r>
          </w:p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popolare</w:t>
            </w:r>
          </w:p>
        </w:tc>
        <w:tc>
          <w:tcPr>
            <w:tcW w:w="239" w:type="pct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Ville</w:t>
            </w:r>
          </w:p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/</w:t>
            </w:r>
          </w:p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villini</w:t>
            </w:r>
          </w:p>
        </w:tc>
        <w:tc>
          <w:tcPr>
            <w:tcW w:w="288" w:type="pct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Nuovo o in ottimo stato</w:t>
            </w:r>
          </w:p>
        </w:tc>
        <w:tc>
          <w:tcPr>
            <w:tcW w:w="287" w:type="pct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Abitaz. parz. da ristrutt.</w:t>
            </w:r>
          </w:p>
        </w:tc>
        <w:tc>
          <w:tcPr>
            <w:tcW w:w="411" w:type="pct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Interamente da ristrutt.</w:t>
            </w:r>
          </w:p>
        </w:tc>
      </w:tr>
      <w:tr w:rsidR="00302CA8" w:rsidRPr="00F13FFF" w:rsidTr="00302CA8">
        <w:trPr>
          <w:trHeight w:val="227"/>
          <w:jc w:val="center"/>
        </w:trPr>
        <w:tc>
          <w:tcPr>
            <w:tcW w:w="1446" w:type="pct"/>
            <w:tcBorders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Ripartizione geografica</w:t>
            </w:r>
          </w:p>
        </w:tc>
        <w:tc>
          <w:tcPr>
            <w:tcW w:w="268" w:type="pct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88" w:type="pct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39" w:type="pct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88" w:type="pct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88" w:type="pct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336" w:type="pct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335" w:type="pct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39" w:type="pct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88" w:type="pct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87" w:type="pct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411" w:type="pct"/>
            <w:tcBorders>
              <w:top w:val="single" w:sz="6" w:space="0" w:color="00567A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</w:tr>
      <w:tr w:rsidR="00302CA8" w:rsidRPr="00F13FFF" w:rsidTr="00302CA8">
        <w:trPr>
          <w:trHeight w:val="227"/>
          <w:jc w:val="center"/>
        </w:trPr>
        <w:tc>
          <w:tcPr>
            <w:tcW w:w="1446" w:type="pct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Nord Ovest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6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45,9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51,2</w:t>
            </w:r>
          </w:p>
        </w:tc>
        <w:tc>
          <w:tcPr>
            <w:tcW w:w="239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2,9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94,1</w:t>
            </w:r>
          </w:p>
        </w:tc>
        <w:tc>
          <w:tcPr>
            <w:tcW w:w="287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5,2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0,7</w:t>
            </w:r>
          </w:p>
        </w:tc>
        <w:tc>
          <w:tcPr>
            <w:tcW w:w="336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53,5</w:t>
            </w:r>
          </w:p>
        </w:tc>
        <w:tc>
          <w:tcPr>
            <w:tcW w:w="335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44,2</w:t>
            </w:r>
          </w:p>
        </w:tc>
        <w:tc>
          <w:tcPr>
            <w:tcW w:w="239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2,3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22,1</w:t>
            </w:r>
          </w:p>
        </w:tc>
        <w:tc>
          <w:tcPr>
            <w:tcW w:w="287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74,3</w:t>
            </w:r>
          </w:p>
        </w:tc>
        <w:tc>
          <w:tcPr>
            <w:tcW w:w="411" w:type="pct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3,6</w:t>
            </w:r>
          </w:p>
        </w:tc>
      </w:tr>
      <w:tr w:rsidR="00302CA8" w:rsidRPr="00F13FFF" w:rsidTr="00302CA8">
        <w:trPr>
          <w:trHeight w:val="227"/>
          <w:jc w:val="center"/>
        </w:trPr>
        <w:tc>
          <w:tcPr>
            <w:tcW w:w="1446" w:type="pct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648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urbane (</w:t>
            </w:r>
            <w:r w:rsidR="006620D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6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48,0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48,7</w:t>
            </w:r>
          </w:p>
        </w:tc>
        <w:tc>
          <w:tcPr>
            <w:tcW w:w="239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3,3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93,6</w:t>
            </w:r>
          </w:p>
        </w:tc>
        <w:tc>
          <w:tcPr>
            <w:tcW w:w="287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5,6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0,8</w:t>
            </w:r>
          </w:p>
        </w:tc>
        <w:tc>
          <w:tcPr>
            <w:tcW w:w="336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53,2</w:t>
            </w:r>
          </w:p>
        </w:tc>
        <w:tc>
          <w:tcPr>
            <w:tcW w:w="335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45,9</w:t>
            </w:r>
          </w:p>
        </w:tc>
        <w:tc>
          <w:tcPr>
            <w:tcW w:w="239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0,9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15,9</w:t>
            </w:r>
          </w:p>
        </w:tc>
        <w:tc>
          <w:tcPr>
            <w:tcW w:w="287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80,2</w:t>
            </w:r>
          </w:p>
        </w:tc>
        <w:tc>
          <w:tcPr>
            <w:tcW w:w="411" w:type="pct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3,9</w:t>
            </w:r>
          </w:p>
        </w:tc>
      </w:tr>
      <w:tr w:rsidR="00302CA8" w:rsidRPr="00F13FFF" w:rsidTr="00302CA8">
        <w:trPr>
          <w:trHeight w:val="227"/>
          <w:jc w:val="center"/>
        </w:trPr>
        <w:tc>
          <w:tcPr>
            <w:tcW w:w="1446" w:type="pct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648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6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43,7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53,9</w:t>
            </w:r>
          </w:p>
        </w:tc>
        <w:tc>
          <w:tcPr>
            <w:tcW w:w="239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2,4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94,7</w:t>
            </w:r>
          </w:p>
        </w:tc>
        <w:tc>
          <w:tcPr>
            <w:tcW w:w="287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4,7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0,7</w:t>
            </w:r>
          </w:p>
        </w:tc>
        <w:tc>
          <w:tcPr>
            <w:tcW w:w="336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53,8</w:t>
            </w:r>
          </w:p>
        </w:tc>
        <w:tc>
          <w:tcPr>
            <w:tcW w:w="335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42,3</w:t>
            </w:r>
          </w:p>
        </w:tc>
        <w:tc>
          <w:tcPr>
            <w:tcW w:w="239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3,9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28,8</w:t>
            </w:r>
          </w:p>
        </w:tc>
        <w:tc>
          <w:tcPr>
            <w:tcW w:w="287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68,0</w:t>
            </w:r>
          </w:p>
        </w:tc>
        <w:tc>
          <w:tcPr>
            <w:tcW w:w="411" w:type="pct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3,3</w:t>
            </w:r>
          </w:p>
        </w:tc>
      </w:tr>
      <w:tr w:rsidR="00302CA8" w:rsidRPr="00F13FFF" w:rsidTr="00302CA8">
        <w:trPr>
          <w:trHeight w:val="227"/>
          <w:jc w:val="center"/>
        </w:trPr>
        <w:tc>
          <w:tcPr>
            <w:tcW w:w="1446" w:type="pct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648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Nord Est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6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38,1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59,8</w:t>
            </w:r>
          </w:p>
        </w:tc>
        <w:tc>
          <w:tcPr>
            <w:tcW w:w="239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2,0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95,3</w:t>
            </w:r>
          </w:p>
        </w:tc>
        <w:tc>
          <w:tcPr>
            <w:tcW w:w="287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3,2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1,5</w:t>
            </w:r>
          </w:p>
        </w:tc>
        <w:tc>
          <w:tcPr>
            <w:tcW w:w="336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58,7</w:t>
            </w:r>
          </w:p>
        </w:tc>
        <w:tc>
          <w:tcPr>
            <w:tcW w:w="335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38,4</w:t>
            </w:r>
          </w:p>
        </w:tc>
        <w:tc>
          <w:tcPr>
            <w:tcW w:w="239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2,9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22,1</w:t>
            </w:r>
          </w:p>
        </w:tc>
        <w:tc>
          <w:tcPr>
            <w:tcW w:w="287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75,3</w:t>
            </w:r>
          </w:p>
        </w:tc>
        <w:tc>
          <w:tcPr>
            <w:tcW w:w="411" w:type="pct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2,6</w:t>
            </w:r>
          </w:p>
        </w:tc>
      </w:tr>
      <w:tr w:rsidR="00302CA8" w:rsidRPr="00F13FFF" w:rsidTr="00302CA8">
        <w:trPr>
          <w:trHeight w:val="227"/>
          <w:jc w:val="center"/>
        </w:trPr>
        <w:tc>
          <w:tcPr>
            <w:tcW w:w="1446" w:type="pct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648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urbane (</w:t>
            </w:r>
            <w:r w:rsidR="006620D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6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35,3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62,0</w:t>
            </w:r>
          </w:p>
        </w:tc>
        <w:tc>
          <w:tcPr>
            <w:tcW w:w="239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2,7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93,3</w:t>
            </w:r>
          </w:p>
        </w:tc>
        <w:tc>
          <w:tcPr>
            <w:tcW w:w="287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6,2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0,5</w:t>
            </w:r>
          </w:p>
        </w:tc>
        <w:tc>
          <w:tcPr>
            <w:tcW w:w="336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53,7</w:t>
            </w:r>
          </w:p>
        </w:tc>
        <w:tc>
          <w:tcPr>
            <w:tcW w:w="335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44,3</w:t>
            </w:r>
          </w:p>
        </w:tc>
        <w:tc>
          <w:tcPr>
            <w:tcW w:w="239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2,1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20,9</w:t>
            </w:r>
          </w:p>
        </w:tc>
        <w:tc>
          <w:tcPr>
            <w:tcW w:w="287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76,4</w:t>
            </w:r>
          </w:p>
        </w:tc>
        <w:tc>
          <w:tcPr>
            <w:tcW w:w="411" w:type="pct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2,7</w:t>
            </w:r>
          </w:p>
        </w:tc>
      </w:tr>
      <w:tr w:rsidR="00302CA8" w:rsidRPr="00F13FFF" w:rsidTr="00302CA8">
        <w:trPr>
          <w:trHeight w:val="227"/>
          <w:jc w:val="center"/>
        </w:trPr>
        <w:tc>
          <w:tcPr>
            <w:tcW w:w="1446" w:type="pct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648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6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39,0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59,2</w:t>
            </w:r>
          </w:p>
        </w:tc>
        <w:tc>
          <w:tcPr>
            <w:tcW w:w="239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1,8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95,9</w:t>
            </w:r>
          </w:p>
        </w:tc>
        <w:tc>
          <w:tcPr>
            <w:tcW w:w="287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2,4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1,7</w:t>
            </w:r>
          </w:p>
        </w:tc>
        <w:tc>
          <w:tcPr>
            <w:tcW w:w="336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60,2</w:t>
            </w:r>
          </w:p>
        </w:tc>
        <w:tc>
          <w:tcPr>
            <w:tcW w:w="335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36,7</w:t>
            </w:r>
          </w:p>
        </w:tc>
        <w:tc>
          <w:tcPr>
            <w:tcW w:w="239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3,1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22,4</w:t>
            </w:r>
          </w:p>
        </w:tc>
        <w:tc>
          <w:tcPr>
            <w:tcW w:w="287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75,0</w:t>
            </w:r>
          </w:p>
        </w:tc>
        <w:tc>
          <w:tcPr>
            <w:tcW w:w="411" w:type="pct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2,6</w:t>
            </w:r>
          </w:p>
        </w:tc>
      </w:tr>
      <w:tr w:rsidR="00302CA8" w:rsidRPr="00F13FFF" w:rsidTr="00302CA8">
        <w:trPr>
          <w:trHeight w:val="227"/>
          <w:jc w:val="center"/>
        </w:trPr>
        <w:tc>
          <w:tcPr>
            <w:tcW w:w="1446" w:type="pct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648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Centro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6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47,9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45,8</w:t>
            </w:r>
          </w:p>
        </w:tc>
        <w:tc>
          <w:tcPr>
            <w:tcW w:w="239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6,2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94,0</w:t>
            </w:r>
          </w:p>
        </w:tc>
        <w:tc>
          <w:tcPr>
            <w:tcW w:w="287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5,6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0,5</w:t>
            </w:r>
          </w:p>
        </w:tc>
        <w:tc>
          <w:tcPr>
            <w:tcW w:w="336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53,0</w:t>
            </w:r>
          </w:p>
        </w:tc>
        <w:tc>
          <w:tcPr>
            <w:tcW w:w="335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41,5</w:t>
            </w:r>
          </w:p>
        </w:tc>
        <w:tc>
          <w:tcPr>
            <w:tcW w:w="239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5,5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25,1</w:t>
            </w:r>
          </w:p>
        </w:tc>
        <w:tc>
          <w:tcPr>
            <w:tcW w:w="287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71,6</w:t>
            </w:r>
          </w:p>
        </w:tc>
        <w:tc>
          <w:tcPr>
            <w:tcW w:w="411" w:type="pct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3,4</w:t>
            </w:r>
          </w:p>
        </w:tc>
      </w:tr>
      <w:tr w:rsidR="00302CA8" w:rsidRPr="00F13FFF" w:rsidTr="00302CA8">
        <w:trPr>
          <w:trHeight w:val="227"/>
          <w:jc w:val="center"/>
        </w:trPr>
        <w:tc>
          <w:tcPr>
            <w:tcW w:w="1446" w:type="pct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648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urbane (</w:t>
            </w:r>
            <w:r w:rsidR="006620D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6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49,5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42,0</w:t>
            </w:r>
          </w:p>
        </w:tc>
        <w:tc>
          <w:tcPr>
            <w:tcW w:w="239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8,5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92,4</w:t>
            </w:r>
          </w:p>
        </w:tc>
        <w:tc>
          <w:tcPr>
            <w:tcW w:w="287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6,6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1,0</w:t>
            </w:r>
          </w:p>
        </w:tc>
        <w:tc>
          <w:tcPr>
            <w:tcW w:w="336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47,8</w:t>
            </w:r>
          </w:p>
        </w:tc>
        <w:tc>
          <w:tcPr>
            <w:tcW w:w="335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46,7</w:t>
            </w:r>
          </w:p>
        </w:tc>
        <w:tc>
          <w:tcPr>
            <w:tcW w:w="239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5,5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19,3</w:t>
            </w:r>
          </w:p>
        </w:tc>
        <w:tc>
          <w:tcPr>
            <w:tcW w:w="287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75,8</w:t>
            </w:r>
          </w:p>
        </w:tc>
        <w:tc>
          <w:tcPr>
            <w:tcW w:w="411" w:type="pct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4,9</w:t>
            </w:r>
          </w:p>
        </w:tc>
      </w:tr>
      <w:tr w:rsidR="00302CA8" w:rsidRPr="00F13FFF" w:rsidTr="00302CA8">
        <w:trPr>
          <w:trHeight w:val="227"/>
          <w:jc w:val="center"/>
        </w:trPr>
        <w:tc>
          <w:tcPr>
            <w:tcW w:w="1446" w:type="pct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648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6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46,6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49,1</w:t>
            </w:r>
          </w:p>
        </w:tc>
        <w:tc>
          <w:tcPr>
            <w:tcW w:w="239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4,3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95,3</w:t>
            </w:r>
          </w:p>
        </w:tc>
        <w:tc>
          <w:tcPr>
            <w:tcW w:w="287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4,7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336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57,5</w:t>
            </w:r>
          </w:p>
        </w:tc>
        <w:tc>
          <w:tcPr>
            <w:tcW w:w="335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37,0</w:t>
            </w:r>
          </w:p>
        </w:tc>
        <w:tc>
          <w:tcPr>
            <w:tcW w:w="239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5,5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30,0</w:t>
            </w:r>
          </w:p>
        </w:tc>
        <w:tc>
          <w:tcPr>
            <w:tcW w:w="287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68,0</w:t>
            </w:r>
          </w:p>
        </w:tc>
        <w:tc>
          <w:tcPr>
            <w:tcW w:w="411" w:type="pct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2,1</w:t>
            </w:r>
          </w:p>
        </w:tc>
      </w:tr>
      <w:tr w:rsidR="00302CA8" w:rsidRPr="00F13FFF" w:rsidTr="00302CA8">
        <w:trPr>
          <w:trHeight w:val="227"/>
          <w:jc w:val="center"/>
        </w:trPr>
        <w:tc>
          <w:tcPr>
            <w:tcW w:w="1446" w:type="pct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648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Sud e Isole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6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36,2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59,4</w:t>
            </w:r>
          </w:p>
        </w:tc>
        <w:tc>
          <w:tcPr>
            <w:tcW w:w="239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4,4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93,3</w:t>
            </w:r>
          </w:p>
        </w:tc>
        <w:tc>
          <w:tcPr>
            <w:tcW w:w="287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6,3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0,4</w:t>
            </w:r>
          </w:p>
        </w:tc>
        <w:tc>
          <w:tcPr>
            <w:tcW w:w="336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59,7</w:t>
            </w:r>
          </w:p>
        </w:tc>
        <w:tc>
          <w:tcPr>
            <w:tcW w:w="335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39,1</w:t>
            </w:r>
          </w:p>
        </w:tc>
        <w:tc>
          <w:tcPr>
            <w:tcW w:w="239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1,2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16,8</w:t>
            </w:r>
          </w:p>
        </w:tc>
        <w:tc>
          <w:tcPr>
            <w:tcW w:w="287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77,4</w:t>
            </w:r>
          </w:p>
        </w:tc>
        <w:tc>
          <w:tcPr>
            <w:tcW w:w="411" w:type="pct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5,8</w:t>
            </w:r>
          </w:p>
        </w:tc>
      </w:tr>
      <w:tr w:rsidR="00302CA8" w:rsidRPr="00F13FFF" w:rsidTr="00302CA8">
        <w:trPr>
          <w:trHeight w:val="227"/>
          <w:jc w:val="center"/>
        </w:trPr>
        <w:tc>
          <w:tcPr>
            <w:tcW w:w="1446" w:type="pct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648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urbane (</w:t>
            </w:r>
            <w:r w:rsidR="006620D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6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35,9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58,5</w:t>
            </w:r>
          </w:p>
        </w:tc>
        <w:tc>
          <w:tcPr>
            <w:tcW w:w="239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5,6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93,9</w:t>
            </w:r>
          </w:p>
        </w:tc>
        <w:tc>
          <w:tcPr>
            <w:tcW w:w="287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6,1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336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58,2</w:t>
            </w:r>
          </w:p>
        </w:tc>
        <w:tc>
          <w:tcPr>
            <w:tcW w:w="335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41,1</w:t>
            </w:r>
          </w:p>
        </w:tc>
        <w:tc>
          <w:tcPr>
            <w:tcW w:w="239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0,7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9,1</w:t>
            </w:r>
          </w:p>
        </w:tc>
        <w:tc>
          <w:tcPr>
            <w:tcW w:w="287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83,9</w:t>
            </w:r>
          </w:p>
        </w:tc>
        <w:tc>
          <w:tcPr>
            <w:tcW w:w="411" w:type="pct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7,0</w:t>
            </w:r>
          </w:p>
        </w:tc>
      </w:tr>
      <w:tr w:rsidR="00302CA8" w:rsidRPr="00F13FFF" w:rsidTr="00302CA8">
        <w:trPr>
          <w:trHeight w:val="227"/>
          <w:jc w:val="center"/>
        </w:trPr>
        <w:tc>
          <w:tcPr>
            <w:tcW w:w="1446" w:type="pct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648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6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36,3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59,7</w:t>
            </w:r>
          </w:p>
        </w:tc>
        <w:tc>
          <w:tcPr>
            <w:tcW w:w="239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4,0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93,1</w:t>
            </w:r>
          </w:p>
        </w:tc>
        <w:tc>
          <w:tcPr>
            <w:tcW w:w="287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6,4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0,5</w:t>
            </w:r>
          </w:p>
        </w:tc>
        <w:tc>
          <w:tcPr>
            <w:tcW w:w="336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60,2</w:t>
            </w:r>
          </w:p>
        </w:tc>
        <w:tc>
          <w:tcPr>
            <w:tcW w:w="335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38,4</w:t>
            </w:r>
          </w:p>
        </w:tc>
        <w:tc>
          <w:tcPr>
            <w:tcW w:w="239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1,4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19,7</w:t>
            </w:r>
          </w:p>
        </w:tc>
        <w:tc>
          <w:tcPr>
            <w:tcW w:w="287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75,0</w:t>
            </w:r>
          </w:p>
        </w:tc>
        <w:tc>
          <w:tcPr>
            <w:tcW w:w="411" w:type="pct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5,4</w:t>
            </w:r>
          </w:p>
        </w:tc>
      </w:tr>
      <w:tr w:rsidR="00302CA8" w:rsidRPr="00F13FFF" w:rsidTr="00302CA8">
        <w:trPr>
          <w:trHeight w:val="227"/>
          <w:jc w:val="center"/>
        </w:trPr>
        <w:tc>
          <w:tcPr>
            <w:tcW w:w="1446" w:type="pct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648"/>
              </w:tabs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Popolazione residente</w:t>
            </w:r>
          </w:p>
        </w:tc>
        <w:tc>
          <w:tcPr>
            <w:tcW w:w="26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39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7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36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35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39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7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302CA8" w:rsidRPr="00F13FFF" w:rsidTr="00302CA8">
        <w:trPr>
          <w:trHeight w:val="227"/>
          <w:jc w:val="center"/>
        </w:trPr>
        <w:tc>
          <w:tcPr>
            <w:tcW w:w="1446" w:type="pct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648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 urbane (&gt;250.000 abitanti) (</w:t>
            </w:r>
            <w:r w:rsidR="006620D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6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45,6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49,4</w:t>
            </w:r>
          </w:p>
        </w:tc>
        <w:tc>
          <w:tcPr>
            <w:tcW w:w="239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5,0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93,3</w:t>
            </w:r>
          </w:p>
        </w:tc>
        <w:tc>
          <w:tcPr>
            <w:tcW w:w="287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6,0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0,7</w:t>
            </w:r>
          </w:p>
        </w:tc>
        <w:tc>
          <w:tcPr>
            <w:tcW w:w="336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52,2</w:t>
            </w:r>
          </w:p>
        </w:tc>
        <w:tc>
          <w:tcPr>
            <w:tcW w:w="335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45,4</w:t>
            </w:r>
          </w:p>
        </w:tc>
        <w:tc>
          <w:tcPr>
            <w:tcW w:w="239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2,4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16,8</w:t>
            </w:r>
          </w:p>
        </w:tc>
        <w:tc>
          <w:tcPr>
            <w:tcW w:w="287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78,9</w:t>
            </w:r>
          </w:p>
        </w:tc>
        <w:tc>
          <w:tcPr>
            <w:tcW w:w="411" w:type="pct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4,4</w:t>
            </w:r>
          </w:p>
        </w:tc>
      </w:tr>
      <w:tr w:rsidR="00302CA8" w:rsidRPr="00F13FFF" w:rsidTr="00302CA8">
        <w:trPr>
          <w:trHeight w:val="227"/>
          <w:jc w:val="center"/>
        </w:trPr>
        <w:tc>
          <w:tcPr>
            <w:tcW w:w="1446" w:type="pct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648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urbane (≤250.000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6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41,6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55,5</w:t>
            </w:r>
          </w:p>
        </w:tc>
        <w:tc>
          <w:tcPr>
            <w:tcW w:w="239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3,0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94,8</w:t>
            </w:r>
          </w:p>
        </w:tc>
        <w:tc>
          <w:tcPr>
            <w:tcW w:w="287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4,4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0,8</w:t>
            </w:r>
          </w:p>
        </w:tc>
        <w:tc>
          <w:tcPr>
            <w:tcW w:w="336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57,7</w:t>
            </w:r>
          </w:p>
        </w:tc>
        <w:tc>
          <w:tcPr>
            <w:tcW w:w="335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38,7</w:t>
            </w:r>
          </w:p>
        </w:tc>
        <w:tc>
          <w:tcPr>
            <w:tcW w:w="239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3,6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25,5</w:t>
            </w:r>
          </w:p>
        </w:tc>
        <w:tc>
          <w:tcPr>
            <w:tcW w:w="287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71,3</w:t>
            </w:r>
          </w:p>
        </w:tc>
        <w:tc>
          <w:tcPr>
            <w:tcW w:w="411" w:type="pct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3,2</w:t>
            </w:r>
          </w:p>
        </w:tc>
      </w:tr>
      <w:tr w:rsidR="00302CA8" w:rsidRPr="00F13FFF" w:rsidTr="00302CA8">
        <w:trPr>
          <w:trHeight w:val="227"/>
          <w:jc w:val="center"/>
        </w:trPr>
        <w:tc>
          <w:tcPr>
            <w:tcW w:w="1446" w:type="pct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648"/>
              </w:tabs>
              <w:spacing w:before="1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 metropolitane (&gt;500.000 abitanti) (</w:t>
            </w:r>
            <w:r w:rsidR="006620D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6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48,9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45,9</w:t>
            </w:r>
          </w:p>
        </w:tc>
        <w:tc>
          <w:tcPr>
            <w:tcW w:w="239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5,3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92,5</w:t>
            </w:r>
          </w:p>
        </w:tc>
        <w:tc>
          <w:tcPr>
            <w:tcW w:w="287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6,7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0,9</w:t>
            </w:r>
          </w:p>
        </w:tc>
        <w:tc>
          <w:tcPr>
            <w:tcW w:w="336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51,8</w:t>
            </w:r>
          </w:p>
        </w:tc>
        <w:tc>
          <w:tcPr>
            <w:tcW w:w="335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45,4</w:t>
            </w:r>
          </w:p>
        </w:tc>
        <w:tc>
          <w:tcPr>
            <w:tcW w:w="239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2,8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16,1</w:t>
            </w:r>
          </w:p>
        </w:tc>
        <w:tc>
          <w:tcPr>
            <w:tcW w:w="287" w:type="pct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78,6</w:t>
            </w:r>
          </w:p>
        </w:tc>
        <w:tc>
          <w:tcPr>
            <w:tcW w:w="411" w:type="pct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5,3</w:t>
            </w:r>
          </w:p>
        </w:tc>
      </w:tr>
      <w:tr w:rsidR="00302CA8" w:rsidRPr="00F13FFF" w:rsidTr="00302CA8">
        <w:trPr>
          <w:trHeight w:val="227"/>
          <w:jc w:val="center"/>
        </w:trPr>
        <w:tc>
          <w:tcPr>
            <w:tcW w:w="1446" w:type="pct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648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metropolitane (≤500.000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68" w:type="pct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40,7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56,2</w:t>
            </w:r>
          </w:p>
        </w:tc>
        <w:tc>
          <w:tcPr>
            <w:tcW w:w="239" w:type="pct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3,1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95,0</w:t>
            </w:r>
          </w:p>
        </w:tc>
        <w:tc>
          <w:tcPr>
            <w:tcW w:w="287" w:type="pct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4,3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0,7</w:t>
            </w:r>
          </w:p>
        </w:tc>
        <w:tc>
          <w:tcPr>
            <w:tcW w:w="336" w:type="pct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57,1</w:t>
            </w:r>
          </w:p>
        </w:tc>
        <w:tc>
          <w:tcPr>
            <w:tcW w:w="335" w:type="pct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39,6</w:t>
            </w:r>
          </w:p>
        </w:tc>
        <w:tc>
          <w:tcPr>
            <w:tcW w:w="239" w:type="pct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3,2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24,5</w:t>
            </w:r>
          </w:p>
        </w:tc>
        <w:tc>
          <w:tcPr>
            <w:tcW w:w="287" w:type="pct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72,5</w:t>
            </w:r>
          </w:p>
        </w:tc>
        <w:tc>
          <w:tcPr>
            <w:tcW w:w="411" w:type="pct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3,0</w:t>
            </w:r>
          </w:p>
        </w:tc>
      </w:tr>
      <w:tr w:rsidR="00302CA8" w:rsidRPr="00F13FFF" w:rsidTr="00302CA8">
        <w:trPr>
          <w:trHeight w:val="227"/>
          <w:jc w:val="center"/>
        </w:trPr>
        <w:tc>
          <w:tcPr>
            <w:tcW w:w="1446" w:type="pct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tabs>
                <w:tab w:val="left" w:pos="1134"/>
                <w:tab w:val="left" w:leader="dot" w:pos="4648"/>
              </w:tabs>
              <w:spacing w:before="120" w:after="100" w:afterAutospacing="1"/>
              <w:ind w:right="-8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 Totale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68" w:type="pct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43,2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53,1</w:t>
            </w:r>
          </w:p>
        </w:tc>
        <w:tc>
          <w:tcPr>
            <w:tcW w:w="239" w:type="pct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3,8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94,2</w:t>
            </w:r>
          </w:p>
        </w:tc>
        <w:tc>
          <w:tcPr>
            <w:tcW w:w="287" w:type="pct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5,0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0,8</w:t>
            </w:r>
          </w:p>
        </w:tc>
        <w:tc>
          <w:tcPr>
            <w:tcW w:w="336" w:type="pct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55,5</w:t>
            </w:r>
          </w:p>
        </w:tc>
        <w:tc>
          <w:tcPr>
            <w:tcW w:w="335" w:type="pct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41,4</w:t>
            </w:r>
          </w:p>
        </w:tc>
        <w:tc>
          <w:tcPr>
            <w:tcW w:w="239" w:type="pct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3,1</w:t>
            </w:r>
          </w:p>
        </w:tc>
        <w:tc>
          <w:tcPr>
            <w:tcW w:w="288" w:type="pct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22,0</w:t>
            </w:r>
          </w:p>
        </w:tc>
        <w:tc>
          <w:tcPr>
            <w:tcW w:w="287" w:type="pct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74,3</w:t>
            </w:r>
          </w:p>
        </w:tc>
        <w:tc>
          <w:tcPr>
            <w:tcW w:w="411" w:type="pct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3,7</w:t>
            </w:r>
          </w:p>
        </w:tc>
      </w:tr>
      <w:tr w:rsidR="00F76113" w:rsidRPr="006620D5" w:rsidTr="006620D5">
        <w:trPr>
          <w:trHeight w:val="20"/>
          <w:jc w:val="center"/>
        </w:trPr>
        <w:tc>
          <w:tcPr>
            <w:tcW w:w="5000" w:type="pct"/>
            <w:gridSpan w:val="13"/>
            <w:tcBorders>
              <w:top w:val="single" w:sz="6" w:space="0" w:color="00567A"/>
              <w:left w:val="nil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pStyle w:val="Paragrafoelenco"/>
              <w:spacing w:before="120" w:after="12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  <w:t>(1) Risposte delle agenzie che hanno dichiarato di avere effettuato vendite nel trimestre di riferimento. – (2) Comuni con oltre 250.000 residenti che comprendono, oltre al territorio amministrativo, la cintura urbana (individuata sulla base dei sistemi locali del lavoro): Torino, Genova, Milano (Nord Ovest); Verona, Venezia, Bologna (Nord Est); Firenze, Roma (Centro); Napoli, Bari, Catania, Palermo (Sud e Isole). – (3) Comuni con oltre 500.000 residenti che comprendono, oltre al territorio amministrativo, la cintura urbana (individuata sulla base dei sistemi locali del lavoro): Torino, Genova, Milano, Roma, Napoli, Palermo.</w:t>
            </w:r>
          </w:p>
        </w:tc>
      </w:tr>
    </w:tbl>
    <w:p w:rsidR="00F76113" w:rsidRPr="00F13FFF" w:rsidRDefault="00F76113" w:rsidP="00F76113">
      <w:pPr>
        <w:tabs>
          <w:tab w:val="right" w:pos="13970"/>
        </w:tabs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br w:type="page"/>
      </w:r>
      <w:r>
        <w:rPr>
          <w:rFonts w:ascii="Arial" w:hAnsi="Arial" w:cs="Arial"/>
          <w:b/>
          <w:color w:val="000000" w:themeColor="text1"/>
          <w:szCs w:val="20"/>
          <w:lang w:val="it-IT"/>
        </w:rPr>
        <w:lastRenderedPageBreak/>
        <w:tab/>
      </w: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t>Tav. 4</w:t>
      </w:r>
    </w:p>
    <w:p w:rsidR="00F76113" w:rsidRPr="00F13FFF" w:rsidRDefault="00F76113" w:rsidP="00F76113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t xml:space="preserve">Classe energetica degli immobili venduti </w:t>
      </w:r>
      <w:r w:rsidRPr="00F13FFF">
        <w:rPr>
          <w:rFonts w:ascii="Arial" w:hAnsi="Arial" w:cs="Arial"/>
          <w:color w:val="000000" w:themeColor="text1"/>
          <w:szCs w:val="20"/>
          <w:lang w:val="it-IT"/>
        </w:rPr>
        <w:t>(1)</w:t>
      </w: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br/>
      </w:r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 xml:space="preserve">(percentuali di agenzie; trimestre di riferimento: ottobre-dicembre 2016) </w:t>
      </w:r>
      <w:r w:rsidRPr="00F13FFF">
        <w:rPr>
          <w:rFonts w:ascii="Arial" w:hAnsi="Arial" w:cs="Arial"/>
          <w:i/>
          <w:color w:val="000000" w:themeColor="text1"/>
          <w:lang w:val="it-IT"/>
        </w:rPr>
        <w:br/>
      </w:r>
    </w:p>
    <w:tbl>
      <w:tblPr>
        <w:tblW w:w="4520" w:type="pct"/>
        <w:jc w:val="center"/>
        <w:tblInd w:w="4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46"/>
        <w:gridCol w:w="1892"/>
        <w:gridCol w:w="1892"/>
        <w:gridCol w:w="1892"/>
        <w:gridCol w:w="1892"/>
        <w:gridCol w:w="1697"/>
      </w:tblGrid>
      <w:tr w:rsidR="00F76113" w:rsidRPr="00F13FFF" w:rsidTr="006620D5">
        <w:trPr>
          <w:trHeight w:hRule="exact" w:val="397"/>
          <w:jc w:val="center"/>
        </w:trPr>
        <w:tc>
          <w:tcPr>
            <w:tcW w:w="4545" w:type="dxa"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ind w:left="113"/>
              <w:rPr>
                <w:rFonts w:ascii="Arial" w:hAnsi="Arial" w:cs="Arial"/>
                <w:b/>
                <w:bCs/>
                <w:color w:val="000000" w:themeColor="text1"/>
                <w:lang w:val="it-IT"/>
              </w:rPr>
            </w:pPr>
            <w:r w:rsidRPr="00F13FFF">
              <w:rPr>
                <w:rFonts w:ascii="Arial" w:hAnsi="Arial" w:cs="Arial"/>
                <w:i/>
                <w:color w:val="000000" w:themeColor="text1"/>
                <w:lang w:val="it-IT"/>
              </w:rPr>
              <w:br w:type="page"/>
            </w:r>
          </w:p>
        </w:tc>
        <w:tc>
          <w:tcPr>
            <w:tcW w:w="9265" w:type="dxa"/>
            <w:gridSpan w:val="5"/>
            <w:tcBorders>
              <w:top w:val="single" w:sz="6" w:space="0" w:color="00567A"/>
              <w:left w:val="single" w:sz="6" w:space="0" w:color="00567A"/>
              <w:bottom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Classe energetica dell’immobile</w:t>
            </w:r>
          </w:p>
        </w:tc>
      </w:tr>
      <w:tr w:rsidR="00F76113" w:rsidRPr="00F13FFF" w:rsidTr="006620D5">
        <w:trPr>
          <w:jc w:val="center"/>
        </w:trPr>
        <w:tc>
          <w:tcPr>
            <w:tcW w:w="4545" w:type="dxa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92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before="40" w:after="4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Nessuna</w:t>
            </w:r>
          </w:p>
        </w:tc>
        <w:tc>
          <w:tcPr>
            <w:tcW w:w="1892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before="40" w:after="4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A-B-C</w:t>
            </w:r>
          </w:p>
        </w:tc>
        <w:tc>
          <w:tcPr>
            <w:tcW w:w="1892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before="40" w:after="4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D-E</w:t>
            </w:r>
          </w:p>
        </w:tc>
        <w:tc>
          <w:tcPr>
            <w:tcW w:w="1892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before="40" w:after="4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F-G</w:t>
            </w:r>
          </w:p>
        </w:tc>
        <w:tc>
          <w:tcPr>
            <w:tcW w:w="1697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before="40" w:after="4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Totale</w:t>
            </w:r>
          </w:p>
        </w:tc>
      </w:tr>
      <w:tr w:rsidR="00F76113" w:rsidRPr="00F13FFF" w:rsidTr="006620D5">
        <w:trPr>
          <w:trHeight w:val="227"/>
          <w:jc w:val="center"/>
        </w:trPr>
        <w:tc>
          <w:tcPr>
            <w:tcW w:w="4545" w:type="dxa"/>
            <w:tcBorders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Ripartizione geografica</w:t>
            </w:r>
          </w:p>
        </w:tc>
        <w:tc>
          <w:tcPr>
            <w:tcW w:w="1892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892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92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92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697" w:type="dxa"/>
            <w:tcBorders>
              <w:top w:val="single" w:sz="6" w:space="0" w:color="00567A"/>
              <w:left w:val="single" w:sz="6" w:space="0" w:color="00567A"/>
              <w:bottom w:val="nil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</w:tr>
      <w:tr w:rsidR="00F76113" w:rsidRPr="00F13FFF" w:rsidTr="006620D5">
        <w:trPr>
          <w:trHeight w:val="227"/>
          <w:jc w:val="center"/>
        </w:trPr>
        <w:tc>
          <w:tcPr>
            <w:tcW w:w="4545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Nord Ovest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0,3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13,8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13,1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72,9</w:t>
            </w:r>
          </w:p>
        </w:tc>
        <w:tc>
          <w:tcPr>
            <w:tcW w:w="1697" w:type="dxa"/>
            <w:tcBorders>
              <w:top w:val="nil"/>
              <w:left w:val="single" w:sz="6" w:space="0" w:color="00567A"/>
              <w:bottom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</w:tr>
      <w:tr w:rsidR="00F76113" w:rsidRPr="00F13FFF" w:rsidTr="006620D5">
        <w:trPr>
          <w:trHeight w:val="227"/>
          <w:jc w:val="center"/>
        </w:trPr>
        <w:tc>
          <w:tcPr>
            <w:tcW w:w="4545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302CA8">
            <w:pPr>
              <w:tabs>
                <w:tab w:val="left" w:pos="1134"/>
                <w:tab w:val="left" w:leader="dot" w:pos="4648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urbane (</w:t>
            </w:r>
            <w:r w:rsidR="00302CA8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0,3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18,8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13,9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67,0</w:t>
            </w:r>
          </w:p>
        </w:tc>
        <w:tc>
          <w:tcPr>
            <w:tcW w:w="1697" w:type="dxa"/>
            <w:tcBorders>
              <w:top w:val="nil"/>
              <w:left w:val="single" w:sz="6" w:space="0" w:color="00567A"/>
              <w:bottom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</w:tr>
      <w:tr w:rsidR="00F76113" w:rsidRPr="00F13FFF" w:rsidTr="006620D5">
        <w:trPr>
          <w:trHeight w:val="227"/>
          <w:jc w:val="center"/>
        </w:trPr>
        <w:tc>
          <w:tcPr>
            <w:tcW w:w="4545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648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0,3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8,1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12,1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79,4</w:t>
            </w:r>
          </w:p>
        </w:tc>
        <w:tc>
          <w:tcPr>
            <w:tcW w:w="1697" w:type="dxa"/>
            <w:tcBorders>
              <w:top w:val="nil"/>
              <w:left w:val="single" w:sz="6" w:space="0" w:color="00567A"/>
              <w:bottom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</w:tr>
      <w:tr w:rsidR="00F76113" w:rsidRPr="00F13FFF" w:rsidTr="006620D5">
        <w:trPr>
          <w:trHeight w:val="227"/>
          <w:jc w:val="center"/>
        </w:trPr>
        <w:tc>
          <w:tcPr>
            <w:tcW w:w="4545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648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Nord Est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0,3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13,2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16,6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69,8</w:t>
            </w:r>
          </w:p>
        </w:tc>
        <w:tc>
          <w:tcPr>
            <w:tcW w:w="1697" w:type="dxa"/>
            <w:tcBorders>
              <w:top w:val="nil"/>
              <w:left w:val="single" w:sz="6" w:space="0" w:color="00567A"/>
              <w:bottom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</w:tr>
      <w:tr w:rsidR="00F76113" w:rsidRPr="00F13FFF" w:rsidTr="006620D5">
        <w:trPr>
          <w:trHeight w:val="227"/>
          <w:jc w:val="center"/>
        </w:trPr>
        <w:tc>
          <w:tcPr>
            <w:tcW w:w="4545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302CA8">
            <w:pPr>
              <w:tabs>
                <w:tab w:val="left" w:pos="1134"/>
                <w:tab w:val="left" w:leader="dot" w:pos="4648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urbane (</w:t>
            </w:r>
            <w:r w:rsidR="00302CA8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0,4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14,3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13,4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72,0</w:t>
            </w:r>
          </w:p>
        </w:tc>
        <w:tc>
          <w:tcPr>
            <w:tcW w:w="1697" w:type="dxa"/>
            <w:tcBorders>
              <w:top w:val="nil"/>
              <w:left w:val="single" w:sz="6" w:space="0" w:color="00567A"/>
              <w:bottom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</w:tr>
      <w:tr w:rsidR="00F76113" w:rsidRPr="00F13FFF" w:rsidTr="006620D5">
        <w:trPr>
          <w:trHeight w:val="227"/>
          <w:jc w:val="center"/>
        </w:trPr>
        <w:tc>
          <w:tcPr>
            <w:tcW w:w="4545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648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0,3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12,9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17,5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69,3</w:t>
            </w:r>
          </w:p>
        </w:tc>
        <w:tc>
          <w:tcPr>
            <w:tcW w:w="1697" w:type="dxa"/>
            <w:tcBorders>
              <w:top w:val="nil"/>
              <w:left w:val="single" w:sz="6" w:space="0" w:color="00567A"/>
              <w:bottom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</w:tr>
      <w:tr w:rsidR="00F76113" w:rsidRPr="00F13FFF" w:rsidTr="006620D5">
        <w:trPr>
          <w:trHeight w:val="227"/>
          <w:jc w:val="center"/>
        </w:trPr>
        <w:tc>
          <w:tcPr>
            <w:tcW w:w="4545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648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Centro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0,3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6,8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7,8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85,1</w:t>
            </w:r>
          </w:p>
        </w:tc>
        <w:tc>
          <w:tcPr>
            <w:tcW w:w="1697" w:type="dxa"/>
            <w:tcBorders>
              <w:top w:val="nil"/>
              <w:left w:val="single" w:sz="6" w:space="0" w:color="00567A"/>
              <w:bottom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</w:tr>
      <w:tr w:rsidR="00F76113" w:rsidRPr="00F13FFF" w:rsidTr="006620D5">
        <w:trPr>
          <w:trHeight w:val="227"/>
          <w:jc w:val="center"/>
        </w:trPr>
        <w:tc>
          <w:tcPr>
            <w:tcW w:w="4545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302CA8">
            <w:pPr>
              <w:tabs>
                <w:tab w:val="left" w:pos="1134"/>
                <w:tab w:val="left" w:leader="dot" w:pos="4648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 urbane (</w:t>
            </w:r>
            <w:r w:rsidR="00302CA8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0,1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6,0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6,0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87,9</w:t>
            </w:r>
          </w:p>
        </w:tc>
        <w:tc>
          <w:tcPr>
            <w:tcW w:w="1697" w:type="dxa"/>
            <w:tcBorders>
              <w:top w:val="nil"/>
              <w:left w:val="single" w:sz="6" w:space="0" w:color="00567A"/>
              <w:bottom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</w:tr>
      <w:tr w:rsidR="00F76113" w:rsidRPr="00F13FFF" w:rsidTr="006620D5">
        <w:trPr>
          <w:trHeight w:val="227"/>
          <w:jc w:val="center"/>
        </w:trPr>
        <w:tc>
          <w:tcPr>
            <w:tcW w:w="4545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648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0,5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7,3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9,1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83,1</w:t>
            </w:r>
          </w:p>
        </w:tc>
        <w:tc>
          <w:tcPr>
            <w:tcW w:w="1697" w:type="dxa"/>
            <w:tcBorders>
              <w:top w:val="nil"/>
              <w:left w:val="single" w:sz="6" w:space="0" w:color="00567A"/>
              <w:bottom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</w:tr>
      <w:tr w:rsidR="00F76113" w:rsidRPr="00F13FFF" w:rsidTr="006620D5">
        <w:trPr>
          <w:trHeight w:val="227"/>
          <w:jc w:val="center"/>
        </w:trPr>
        <w:tc>
          <w:tcPr>
            <w:tcW w:w="4545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648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Sud e Isole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1,7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6,0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11,7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80,7</w:t>
            </w:r>
          </w:p>
        </w:tc>
        <w:tc>
          <w:tcPr>
            <w:tcW w:w="1697" w:type="dxa"/>
            <w:tcBorders>
              <w:top w:val="nil"/>
              <w:left w:val="single" w:sz="6" w:space="0" w:color="00567A"/>
              <w:bottom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</w:tr>
      <w:tr w:rsidR="00F76113" w:rsidRPr="00F13FFF" w:rsidTr="006620D5">
        <w:trPr>
          <w:trHeight w:val="227"/>
          <w:jc w:val="center"/>
        </w:trPr>
        <w:tc>
          <w:tcPr>
            <w:tcW w:w="4545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302CA8">
            <w:pPr>
              <w:tabs>
                <w:tab w:val="left" w:pos="1134"/>
                <w:tab w:val="left" w:leader="dot" w:pos="4648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urbane (</w:t>
            </w:r>
            <w:r w:rsidR="00302CA8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0,6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6,5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9,3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83,6</w:t>
            </w:r>
          </w:p>
        </w:tc>
        <w:tc>
          <w:tcPr>
            <w:tcW w:w="1697" w:type="dxa"/>
            <w:tcBorders>
              <w:top w:val="nil"/>
              <w:left w:val="single" w:sz="6" w:space="0" w:color="00567A"/>
              <w:bottom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</w:tr>
      <w:tr w:rsidR="00F76113" w:rsidRPr="00F13FFF" w:rsidTr="006620D5">
        <w:trPr>
          <w:trHeight w:val="227"/>
          <w:jc w:val="center"/>
        </w:trPr>
        <w:tc>
          <w:tcPr>
            <w:tcW w:w="4545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648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2,1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5,8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12,5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79,6</w:t>
            </w:r>
          </w:p>
        </w:tc>
        <w:tc>
          <w:tcPr>
            <w:tcW w:w="1697" w:type="dxa"/>
            <w:tcBorders>
              <w:top w:val="nil"/>
              <w:left w:val="single" w:sz="6" w:space="0" w:color="00567A"/>
              <w:bottom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</w:tr>
      <w:tr w:rsidR="00F76113" w:rsidRPr="00F13FFF" w:rsidTr="006620D5">
        <w:trPr>
          <w:trHeight w:val="227"/>
          <w:jc w:val="center"/>
        </w:trPr>
        <w:tc>
          <w:tcPr>
            <w:tcW w:w="4545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648"/>
              </w:tabs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Popolazione residente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697" w:type="dxa"/>
            <w:tcBorders>
              <w:top w:val="nil"/>
              <w:left w:val="single" w:sz="6" w:space="0" w:color="00567A"/>
              <w:bottom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76113" w:rsidRPr="00F13FFF" w:rsidTr="006620D5">
        <w:trPr>
          <w:trHeight w:val="227"/>
          <w:jc w:val="center"/>
        </w:trPr>
        <w:tc>
          <w:tcPr>
            <w:tcW w:w="4545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302CA8">
            <w:pPr>
              <w:tabs>
                <w:tab w:val="left" w:pos="1134"/>
                <w:tab w:val="left" w:leader="dot" w:pos="4648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 urbane (&gt;250.000 abitanti) (</w:t>
            </w:r>
            <w:r w:rsidR="00302CA8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0,3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13,9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11,5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74,4</w:t>
            </w:r>
          </w:p>
        </w:tc>
        <w:tc>
          <w:tcPr>
            <w:tcW w:w="1697" w:type="dxa"/>
            <w:tcBorders>
              <w:top w:val="nil"/>
              <w:left w:val="single" w:sz="6" w:space="0" w:color="00567A"/>
              <w:bottom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</w:tr>
      <w:tr w:rsidR="00F76113" w:rsidRPr="00F13FFF" w:rsidTr="006620D5">
        <w:trPr>
          <w:trHeight w:val="227"/>
          <w:jc w:val="center"/>
        </w:trPr>
        <w:tc>
          <w:tcPr>
            <w:tcW w:w="4545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648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urbane (≤250.000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0,7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9,1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13,3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76,9</w:t>
            </w:r>
          </w:p>
        </w:tc>
        <w:tc>
          <w:tcPr>
            <w:tcW w:w="1697" w:type="dxa"/>
            <w:tcBorders>
              <w:top w:val="nil"/>
              <w:left w:val="single" w:sz="6" w:space="0" w:color="00567A"/>
              <w:bottom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</w:tr>
      <w:tr w:rsidR="00F76113" w:rsidRPr="00F13FFF" w:rsidTr="006620D5">
        <w:trPr>
          <w:trHeight w:val="227"/>
          <w:jc w:val="center"/>
        </w:trPr>
        <w:tc>
          <w:tcPr>
            <w:tcW w:w="4545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302CA8">
            <w:pPr>
              <w:tabs>
                <w:tab w:val="left" w:pos="1134"/>
                <w:tab w:val="left" w:leader="dot" w:pos="4648"/>
              </w:tabs>
              <w:spacing w:before="1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 metropolitane (&gt;500.000 abitanti) (</w:t>
            </w:r>
            <w:r w:rsidR="00302CA8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0,3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15,2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11,6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72,9</w:t>
            </w:r>
          </w:p>
        </w:tc>
        <w:tc>
          <w:tcPr>
            <w:tcW w:w="1697" w:type="dxa"/>
            <w:tcBorders>
              <w:top w:val="nil"/>
              <w:left w:val="single" w:sz="6" w:space="0" w:color="00567A"/>
              <w:bottom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</w:tr>
      <w:tr w:rsidR="00F76113" w:rsidRPr="00F13FFF" w:rsidTr="006620D5">
        <w:trPr>
          <w:trHeight w:val="227"/>
          <w:jc w:val="center"/>
        </w:trPr>
        <w:tc>
          <w:tcPr>
            <w:tcW w:w="4545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648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metropolitane (≤500.000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0,6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9,2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13,0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77,1</w:t>
            </w:r>
          </w:p>
        </w:tc>
        <w:tc>
          <w:tcPr>
            <w:tcW w:w="1697" w:type="dxa"/>
            <w:tcBorders>
              <w:top w:val="nil"/>
              <w:lef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</w:tr>
      <w:tr w:rsidR="00F76113" w:rsidRPr="00F13FFF" w:rsidTr="006620D5">
        <w:trPr>
          <w:trHeight w:val="227"/>
          <w:jc w:val="center"/>
        </w:trPr>
        <w:tc>
          <w:tcPr>
            <w:tcW w:w="4545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tabs>
                <w:tab w:val="left" w:pos="1134"/>
                <w:tab w:val="left" w:leader="dot" w:pos="4648"/>
              </w:tabs>
              <w:spacing w:before="120" w:after="100" w:afterAutospacing="1"/>
              <w:ind w:right="-8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 Totale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0,5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7A72BC" w:rsidRDefault="00F76113" w:rsidP="006620D5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7A72B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11,0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7A72BC" w:rsidRDefault="00F76113" w:rsidP="006620D5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7A72B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12,6</w:t>
            </w:r>
          </w:p>
        </w:tc>
        <w:tc>
          <w:tcPr>
            <w:tcW w:w="1892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75,9</w:t>
            </w:r>
          </w:p>
        </w:tc>
        <w:tc>
          <w:tcPr>
            <w:tcW w:w="1697" w:type="dxa"/>
            <w:tcBorders>
              <w:top w:val="nil"/>
              <w:left w:val="single" w:sz="6" w:space="0" w:color="00567A"/>
              <w:bottom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100,0</w:t>
            </w:r>
          </w:p>
        </w:tc>
      </w:tr>
      <w:tr w:rsidR="00F76113" w:rsidRPr="006620D5" w:rsidTr="006620D5">
        <w:trPr>
          <w:trHeight w:val="20"/>
          <w:jc w:val="center"/>
        </w:trPr>
        <w:tc>
          <w:tcPr>
            <w:tcW w:w="13810" w:type="dxa"/>
            <w:gridSpan w:val="6"/>
            <w:tcBorders>
              <w:top w:val="single" w:sz="6" w:space="0" w:color="00567A"/>
              <w:left w:val="nil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pStyle w:val="Paragrafoelenco"/>
              <w:spacing w:before="120" w:after="12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  <w:t>(1) Risposte delle agenzie che hanno dichiarato di avere effettuato vendite nel trimestre di riferimento. – (2) Comuni con oltre 250.000 residenti che comprendono, oltre al territorio amministrativo, la cintura urbana (individuata sulla base dei sistemi locali del lavoro): Torino, Genova, Milano (Nord Ovest); Verona, Venezia, Bologna (Nord Est); Firenze, Roma (Centro); Napoli, Bari, Catania, Palermo (Sud e Isole). – (3) Comuni con oltre 500.000 residenti che comprendono, oltre al territorio amministrativo, la cintura urbana (individuata sulla base dei sistemi locali del lavoro): Torino, Genova, Milano, Roma, Napoli, Palermo.</w:t>
            </w:r>
          </w:p>
        </w:tc>
      </w:tr>
    </w:tbl>
    <w:p w:rsidR="00F76113" w:rsidRPr="00F13FFF" w:rsidRDefault="00F76113" w:rsidP="00F76113">
      <w:pPr>
        <w:tabs>
          <w:tab w:val="right" w:pos="13970"/>
        </w:tabs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br w:type="page"/>
      </w:r>
      <w:r>
        <w:rPr>
          <w:rFonts w:ascii="Arial" w:hAnsi="Arial" w:cs="Arial"/>
          <w:b/>
          <w:color w:val="000000" w:themeColor="text1"/>
          <w:szCs w:val="20"/>
          <w:lang w:val="it-IT"/>
        </w:rPr>
        <w:lastRenderedPageBreak/>
        <w:tab/>
      </w: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t>Tav. 5</w:t>
      </w:r>
    </w:p>
    <w:p w:rsidR="00F76113" w:rsidRPr="00F13FFF" w:rsidRDefault="00F76113" w:rsidP="00F76113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b/>
          <w:color w:val="000000" w:themeColor="text1"/>
          <w:lang w:val="it-IT"/>
        </w:rPr>
      </w:pP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t>Incarichi a vendere e potenziali acquirenti</w:t>
      </w:r>
    </w:p>
    <w:p w:rsidR="00F76113" w:rsidRPr="00723965" w:rsidRDefault="00F76113" w:rsidP="00F76113">
      <w:pPr>
        <w:pStyle w:val="Rientrocorpodeltesto"/>
        <w:jc w:val="center"/>
        <w:rPr>
          <w:rFonts w:ascii="Arial" w:hAnsi="Arial" w:cs="Arial"/>
          <w:i/>
          <w:color w:val="000000" w:themeColor="text1"/>
          <w:sz w:val="20"/>
          <w:lang w:val="it-IT"/>
        </w:rPr>
      </w:pPr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>(percentuali di agenzie; trimestre di riferimento: ottobre-dicembre 2016)</w:t>
      </w:r>
    </w:p>
    <w:tbl>
      <w:tblPr>
        <w:tblW w:w="13614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88"/>
        <w:gridCol w:w="988"/>
        <w:gridCol w:w="980"/>
        <w:gridCol w:w="985"/>
        <w:gridCol w:w="975"/>
        <w:gridCol w:w="980"/>
        <w:gridCol w:w="985"/>
        <w:gridCol w:w="980"/>
        <w:gridCol w:w="980"/>
        <w:gridCol w:w="973"/>
      </w:tblGrid>
      <w:tr w:rsidR="00F76113" w:rsidRPr="006620D5" w:rsidTr="006620D5">
        <w:trPr>
          <w:jc w:val="center"/>
        </w:trPr>
        <w:tc>
          <w:tcPr>
            <w:tcW w:w="4788" w:type="dxa"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ind w:left="113"/>
              <w:rPr>
                <w:rFonts w:ascii="Arial" w:hAnsi="Arial" w:cs="Arial"/>
                <w:b/>
                <w:bCs/>
                <w:color w:val="000000" w:themeColor="text1"/>
                <w:lang w:val="it-IT"/>
              </w:rPr>
            </w:pPr>
          </w:p>
        </w:tc>
        <w:tc>
          <w:tcPr>
            <w:tcW w:w="2953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Numero di incarichi da evadere alla fine del trimestre rispetto al periodo precedente</w:t>
            </w:r>
          </w:p>
        </w:tc>
        <w:tc>
          <w:tcPr>
            <w:tcW w:w="2940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Numero di nuovi incarichi ricevuti nel trimestre rispetto al periodo precedente</w:t>
            </w:r>
          </w:p>
        </w:tc>
        <w:tc>
          <w:tcPr>
            <w:tcW w:w="2933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Numero di potenziali acquirenti nel trimestre rispetto al periodo precedente</w:t>
            </w:r>
          </w:p>
        </w:tc>
      </w:tr>
      <w:tr w:rsidR="00F76113" w:rsidRPr="00F13FFF" w:rsidTr="006620D5">
        <w:trPr>
          <w:jc w:val="center"/>
        </w:trPr>
        <w:tc>
          <w:tcPr>
            <w:tcW w:w="4788" w:type="dxa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ind w:left="113"/>
              <w:rPr>
                <w:rFonts w:ascii="Arial" w:hAnsi="Arial" w:cs="Arial"/>
                <w:b/>
                <w:bCs/>
                <w:color w:val="000000" w:themeColor="text1"/>
                <w:lang w:val="it-IT"/>
              </w:rPr>
            </w:pPr>
          </w:p>
        </w:tc>
        <w:tc>
          <w:tcPr>
            <w:tcW w:w="988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after="8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inferiore</w:t>
            </w: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after="8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uguale</w:t>
            </w:r>
          </w:p>
        </w:tc>
        <w:tc>
          <w:tcPr>
            <w:tcW w:w="985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after="80"/>
              <w:jc w:val="center"/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  <w:t>superiore</w:t>
            </w:r>
          </w:p>
        </w:tc>
        <w:tc>
          <w:tcPr>
            <w:tcW w:w="975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after="8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inferiore</w:t>
            </w: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after="8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uguale</w:t>
            </w:r>
          </w:p>
        </w:tc>
        <w:tc>
          <w:tcPr>
            <w:tcW w:w="985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after="80"/>
              <w:jc w:val="center"/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  <w:t>superiore</w:t>
            </w: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after="8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inferiore</w:t>
            </w: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after="8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uguale</w:t>
            </w:r>
          </w:p>
        </w:tc>
        <w:tc>
          <w:tcPr>
            <w:tcW w:w="973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after="80"/>
              <w:jc w:val="center"/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  <w:t>superiore</w:t>
            </w:r>
          </w:p>
        </w:tc>
      </w:tr>
      <w:tr w:rsidR="00F76113" w:rsidRPr="00556B1C" w:rsidTr="006620D5">
        <w:trPr>
          <w:jc w:val="center"/>
        </w:trPr>
        <w:tc>
          <w:tcPr>
            <w:tcW w:w="4788" w:type="dxa"/>
            <w:tcBorders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Ripartizione geografica</w:t>
            </w:r>
          </w:p>
        </w:tc>
        <w:tc>
          <w:tcPr>
            <w:tcW w:w="988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75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single" w:sz="6" w:space="0" w:color="00567A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</w:tr>
      <w:tr w:rsidR="00F76113" w:rsidRPr="00F13FFF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Nord Ovest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18,6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68,8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12,6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14,7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68,8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16,5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13,6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57,5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28,9</w:t>
            </w:r>
          </w:p>
        </w:tc>
      </w:tr>
      <w:tr w:rsidR="00F76113" w:rsidRPr="00F13FFF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648"/>
              </w:tabs>
              <w:spacing w:after="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18,5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71,8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9,7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15,6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71,3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13,0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13,5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54,6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31,9</w:t>
            </w:r>
          </w:p>
        </w:tc>
      </w:tr>
      <w:tr w:rsidR="00F76113" w:rsidRPr="00F13FFF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</w:tcPr>
          <w:p w:rsidR="00F76113" w:rsidRPr="00F13FFF" w:rsidRDefault="00F76113" w:rsidP="006620D5">
            <w:pPr>
              <w:tabs>
                <w:tab w:val="left" w:pos="1134"/>
                <w:tab w:val="left" w:leader="dot" w:pos="4648"/>
              </w:tabs>
              <w:spacing w:after="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18,7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65,7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15,6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13,7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66,2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20,0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13,7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60,3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26,0</w:t>
            </w:r>
          </w:p>
        </w:tc>
      </w:tr>
      <w:tr w:rsidR="00F76113" w:rsidRPr="00F13FFF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648"/>
              </w:tabs>
              <w:spacing w:after="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Nord Est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20,8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65,7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13,5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17,4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69,1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13,5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12,6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61,0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26,5</w:t>
            </w:r>
          </w:p>
        </w:tc>
      </w:tr>
      <w:tr w:rsidR="00F76113" w:rsidRPr="00F13FFF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648"/>
              </w:tabs>
              <w:spacing w:after="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24,4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61,0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14,5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17,1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67,2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15,7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10,9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61,8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27,3</w:t>
            </w:r>
          </w:p>
        </w:tc>
      </w:tr>
      <w:tr w:rsidR="00F76113" w:rsidRPr="00F13FFF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</w:tcPr>
          <w:p w:rsidR="00F76113" w:rsidRPr="00F13FFF" w:rsidRDefault="00F76113" w:rsidP="006620D5">
            <w:pPr>
              <w:tabs>
                <w:tab w:val="left" w:pos="1134"/>
                <w:tab w:val="left" w:leader="dot" w:pos="4648"/>
              </w:tabs>
              <w:spacing w:after="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19,8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67,1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13,1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17,5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69,7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12,9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13,1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60,7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26,2</w:t>
            </w:r>
          </w:p>
        </w:tc>
      </w:tr>
      <w:tr w:rsidR="00F76113" w:rsidRPr="00F13FFF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648"/>
              </w:tabs>
              <w:spacing w:after="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Centro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14,6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69,2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16,2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16,1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61,8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22,2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13,0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64,5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22,5</w:t>
            </w:r>
          </w:p>
        </w:tc>
      </w:tr>
      <w:tr w:rsidR="00F76113" w:rsidRPr="00F13FFF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648"/>
              </w:tabs>
              <w:spacing w:after="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17,3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71,0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11,7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20,5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59,6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19,9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9,5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69,4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21,1</w:t>
            </w:r>
          </w:p>
        </w:tc>
      </w:tr>
      <w:tr w:rsidR="00F76113" w:rsidRPr="00F13FFF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</w:tcPr>
          <w:p w:rsidR="00F76113" w:rsidRPr="00F13FFF" w:rsidRDefault="00F76113" w:rsidP="006620D5">
            <w:pPr>
              <w:tabs>
                <w:tab w:val="left" w:pos="1134"/>
                <w:tab w:val="left" w:leader="dot" w:pos="4648"/>
              </w:tabs>
              <w:spacing w:after="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12,3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67,5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20,2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12,2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63,6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24,1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15,9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60,3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23,8</w:t>
            </w:r>
          </w:p>
        </w:tc>
      </w:tr>
      <w:tr w:rsidR="00F76113" w:rsidRPr="00F13FFF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648"/>
              </w:tabs>
              <w:spacing w:after="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Sud e Isole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18,5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67,1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14,4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17,8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64,5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17,7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12,6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64,5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22,9</w:t>
            </w:r>
          </w:p>
        </w:tc>
      </w:tr>
      <w:tr w:rsidR="00F76113" w:rsidRPr="00F13FFF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648"/>
              </w:tabs>
              <w:spacing w:after="20"/>
              <w:ind w:left="568" w:hanging="28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14,0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75,1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10,9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17,1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69,5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13,4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13,2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66,1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20,6</w:t>
            </w:r>
          </w:p>
        </w:tc>
      </w:tr>
      <w:tr w:rsidR="00F76113" w:rsidRPr="00F13FFF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</w:tcPr>
          <w:p w:rsidR="00F76113" w:rsidRPr="00F13FFF" w:rsidRDefault="00F76113" w:rsidP="006620D5">
            <w:pPr>
              <w:tabs>
                <w:tab w:val="left" w:pos="1134"/>
                <w:tab w:val="left" w:leader="dot" w:pos="4648"/>
              </w:tabs>
              <w:spacing w:after="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20,0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64,3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15,6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18,0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62,8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19,2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12,4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63,9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23,7</w:t>
            </w:r>
          </w:p>
        </w:tc>
      </w:tr>
      <w:tr w:rsidR="00F76113" w:rsidRPr="00F13FFF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648"/>
              </w:tabs>
              <w:spacing w:after="2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Popolazione residente</w:t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76113" w:rsidRPr="00F13FFF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648"/>
              </w:tabs>
              <w:spacing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 urbane (&gt;250.000 abitanti)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18,4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70,6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11,0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17,5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67,0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15,5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11,9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61,3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26,8</w:t>
            </w:r>
          </w:p>
        </w:tc>
      </w:tr>
      <w:tr w:rsidR="00F76113" w:rsidRPr="00F13FFF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648"/>
              </w:tabs>
              <w:spacing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urbane (≤250.000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17,8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66,2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15,9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15,3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65,9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18,8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13,8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61,2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25,1</w:t>
            </w:r>
          </w:p>
        </w:tc>
      </w:tr>
      <w:tr w:rsidR="00F76113" w:rsidRPr="00F13FFF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648"/>
              </w:tabs>
              <w:spacing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 metropolitane (&gt;500.000 abitanti) (2)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18,1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70,4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11,5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17,3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67,9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14,9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13,3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58,6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28,1</w:t>
            </w:r>
          </w:p>
        </w:tc>
      </w:tr>
      <w:tr w:rsidR="00F76113" w:rsidRPr="00F13FFF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648"/>
              </w:tabs>
              <w:spacing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metropolitane (≤500.000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18,0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66,8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15,1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15,7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65,7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18,7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12,9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62,3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24,8</w:t>
            </w:r>
          </w:p>
        </w:tc>
      </w:tr>
      <w:tr w:rsidR="00F76113" w:rsidRPr="00F13FFF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tabs>
                <w:tab w:val="left" w:pos="1134"/>
                <w:tab w:val="left" w:leader="dot" w:pos="4648"/>
              </w:tabs>
              <w:spacing w:after="20"/>
              <w:ind w:right="-8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 Totale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18,0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67,9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14,0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16,1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66,3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17,5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13,1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61,2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25,7</w:t>
            </w:r>
          </w:p>
        </w:tc>
      </w:tr>
      <w:tr w:rsidR="00F76113" w:rsidRPr="00F13FFF" w:rsidTr="006620D5">
        <w:trPr>
          <w:jc w:val="center"/>
        </w:trPr>
        <w:tc>
          <w:tcPr>
            <w:tcW w:w="4788" w:type="dxa"/>
            <w:tcBorders>
              <w:top w:val="single" w:sz="6" w:space="0" w:color="00567A"/>
              <w:left w:val="nil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3771"/>
                <w:tab w:val="left" w:leader="dot" w:pos="4648"/>
              </w:tabs>
              <w:spacing w:after="20"/>
              <w:ind w:right="212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per memoria:</w:t>
            </w:r>
          </w:p>
        </w:tc>
        <w:tc>
          <w:tcPr>
            <w:tcW w:w="988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-3521"/>
                <w:tab w:val="left" w:pos="-1395"/>
              </w:tabs>
              <w:spacing w:after="20"/>
              <w:ind w:left="-934" w:right="258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-3521"/>
                <w:tab w:val="left" w:pos="-1395"/>
              </w:tabs>
              <w:spacing w:after="20"/>
              <w:ind w:left="-934" w:right="258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-3521"/>
                <w:tab w:val="left" w:pos="-1395"/>
              </w:tabs>
              <w:spacing w:after="20"/>
              <w:ind w:left="-934" w:right="258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-3521"/>
                <w:tab w:val="left" w:pos="-1395"/>
              </w:tabs>
              <w:spacing w:after="20"/>
              <w:ind w:left="-934" w:right="258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-3521"/>
                <w:tab w:val="left" w:pos="-1395"/>
              </w:tabs>
              <w:spacing w:after="20"/>
              <w:ind w:left="-934" w:right="258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-3521"/>
                <w:tab w:val="left" w:pos="-1395"/>
              </w:tabs>
              <w:spacing w:after="20"/>
              <w:ind w:left="-934" w:right="258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-3521"/>
                <w:tab w:val="left" w:pos="-1395"/>
              </w:tabs>
              <w:spacing w:after="20"/>
              <w:ind w:left="-934" w:right="258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-3521"/>
                <w:tab w:val="left" w:pos="-1395"/>
              </w:tabs>
              <w:spacing w:after="20"/>
              <w:ind w:left="-934" w:right="258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6" w:space="0" w:color="00567A"/>
              <w:left w:val="single" w:sz="4" w:space="0" w:color="00567A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-3521"/>
                <w:tab w:val="left" w:pos="-1395"/>
              </w:tabs>
              <w:spacing w:after="20"/>
              <w:ind w:left="-934" w:right="258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76113" w:rsidRPr="00F13FFF" w:rsidTr="006620D5">
        <w:trPr>
          <w:jc w:val="center"/>
        </w:trPr>
        <w:tc>
          <w:tcPr>
            <w:tcW w:w="4788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712"/>
              </w:tabs>
              <w:spacing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terzo trimestre 2016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18,0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63,3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18,7</w:t>
            </w:r>
          </w:p>
        </w:tc>
        <w:tc>
          <w:tcPr>
            <w:tcW w:w="97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19,7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61,9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18,4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19,3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56,8</w:t>
            </w:r>
          </w:p>
        </w:tc>
        <w:tc>
          <w:tcPr>
            <w:tcW w:w="973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23,9</w:t>
            </w:r>
          </w:p>
        </w:tc>
      </w:tr>
      <w:tr w:rsidR="00F76113" w:rsidRPr="00F13FFF" w:rsidTr="006620D5">
        <w:trPr>
          <w:jc w:val="center"/>
        </w:trPr>
        <w:tc>
          <w:tcPr>
            <w:tcW w:w="4788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712"/>
              </w:tabs>
              <w:spacing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secondo trimestre 2016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14,6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69,5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16,0</w:t>
            </w:r>
          </w:p>
        </w:tc>
        <w:tc>
          <w:tcPr>
            <w:tcW w:w="97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18,2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57,9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23,9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19,5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59,3</w:t>
            </w:r>
          </w:p>
        </w:tc>
        <w:tc>
          <w:tcPr>
            <w:tcW w:w="973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21,2</w:t>
            </w:r>
          </w:p>
        </w:tc>
      </w:tr>
      <w:tr w:rsidR="00F76113" w:rsidRPr="00F13FFF" w:rsidTr="006620D5">
        <w:trPr>
          <w:jc w:val="center"/>
        </w:trPr>
        <w:tc>
          <w:tcPr>
            <w:tcW w:w="4788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712"/>
              </w:tabs>
              <w:spacing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primo trimestre 2016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16,6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61,1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22,3</w:t>
            </w:r>
          </w:p>
        </w:tc>
        <w:tc>
          <w:tcPr>
            <w:tcW w:w="97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17,2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57,1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25,7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14,4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54,0</w:t>
            </w:r>
          </w:p>
        </w:tc>
        <w:tc>
          <w:tcPr>
            <w:tcW w:w="973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31,6</w:t>
            </w:r>
          </w:p>
        </w:tc>
      </w:tr>
      <w:tr w:rsidR="00F76113" w:rsidRPr="00F13FFF" w:rsidTr="006620D5">
        <w:trPr>
          <w:jc w:val="center"/>
        </w:trPr>
        <w:tc>
          <w:tcPr>
            <w:tcW w:w="4788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712"/>
              </w:tabs>
              <w:spacing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quarto trimestre 2015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17,0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59,6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23,4</w:t>
            </w:r>
          </w:p>
        </w:tc>
        <w:tc>
          <w:tcPr>
            <w:tcW w:w="97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16,5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56,6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26,9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16,9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50,5</w:t>
            </w:r>
          </w:p>
        </w:tc>
        <w:tc>
          <w:tcPr>
            <w:tcW w:w="973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32,5</w:t>
            </w:r>
          </w:p>
        </w:tc>
      </w:tr>
      <w:tr w:rsidR="00F76113" w:rsidRPr="006620D5" w:rsidTr="006620D5">
        <w:trPr>
          <w:jc w:val="center"/>
        </w:trPr>
        <w:tc>
          <w:tcPr>
            <w:tcW w:w="13614" w:type="dxa"/>
            <w:gridSpan w:val="10"/>
            <w:tcBorders>
              <w:top w:val="single" w:sz="6" w:space="0" w:color="00567A"/>
              <w:left w:val="nil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before="120"/>
              <w:ind w:left="57" w:right="57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  <w:t>(1) Comuni con oltre 250.000 residenti che comprendono, oltre al territorio amministrativo, la cintura urbana (individuata sulla base dei sistemi locali del lavoro): Torino, Genova, Milano (Nord Ovest); Verona, Venezia, Bologna (Nord Est); Firenze, Roma (Centro); Napoli, Bari, Catania, Palermo (Sud e Isole). – (2) Comuni con oltre 500.000 residenti che comprendono, oltre al territorio amministrativo, la cintura urbana (individuata sulla base dei sistemi locali del lavoro): Torino, Genova, Milano, Roma, Napoli, Palermo.</w:t>
            </w:r>
          </w:p>
        </w:tc>
      </w:tr>
    </w:tbl>
    <w:p w:rsidR="00F76113" w:rsidRPr="00F13FFF" w:rsidRDefault="00F76113" w:rsidP="00F76113">
      <w:pPr>
        <w:tabs>
          <w:tab w:val="right" w:pos="13970"/>
        </w:tabs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F13FFF">
        <w:rPr>
          <w:rFonts w:ascii="Arial" w:hAnsi="Arial" w:cs="Arial"/>
          <w:color w:val="000000" w:themeColor="text1"/>
          <w:lang w:val="it-IT"/>
        </w:rPr>
        <w:br w:type="page"/>
      </w:r>
      <w:r>
        <w:rPr>
          <w:rFonts w:ascii="Arial" w:hAnsi="Arial" w:cs="Arial"/>
          <w:color w:val="000000" w:themeColor="text1"/>
          <w:lang w:val="it-IT"/>
        </w:rPr>
        <w:lastRenderedPageBreak/>
        <w:tab/>
      </w: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t>Tav. 6</w:t>
      </w:r>
    </w:p>
    <w:p w:rsidR="00F76113" w:rsidRPr="00F13FFF" w:rsidRDefault="00F76113" w:rsidP="00F76113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color w:val="000000" w:themeColor="text1"/>
          <w:szCs w:val="20"/>
          <w:lang w:val="it-IT"/>
        </w:rPr>
      </w:pP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t xml:space="preserve">Cause prevalenti di cessazione dell'incarico a vendere </w:t>
      </w:r>
      <w:r w:rsidRPr="00F13FFF">
        <w:rPr>
          <w:rFonts w:ascii="Arial" w:hAnsi="Arial" w:cs="Arial"/>
          <w:color w:val="000000" w:themeColor="text1"/>
          <w:szCs w:val="20"/>
          <w:lang w:val="it-IT"/>
        </w:rPr>
        <w:t>(1)</w:t>
      </w:r>
    </w:p>
    <w:p w:rsidR="00F76113" w:rsidRPr="00723965" w:rsidRDefault="00F76113" w:rsidP="00F76113">
      <w:pPr>
        <w:pStyle w:val="Rientrocorpodeltesto"/>
        <w:jc w:val="center"/>
        <w:rPr>
          <w:rFonts w:ascii="Arial" w:hAnsi="Arial" w:cs="Arial"/>
          <w:i/>
          <w:color w:val="000000" w:themeColor="text1"/>
          <w:sz w:val="20"/>
          <w:lang w:val="it-IT"/>
        </w:rPr>
      </w:pPr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>(percentuali di agenzie; trimestre di riferimento: ottobre-dicembre 2016)</w:t>
      </w:r>
    </w:p>
    <w:tbl>
      <w:tblPr>
        <w:tblW w:w="1360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56"/>
        <w:gridCol w:w="1277"/>
        <w:gridCol w:w="1277"/>
        <w:gridCol w:w="1263"/>
        <w:gridCol w:w="1251"/>
        <w:gridCol w:w="1263"/>
        <w:gridCol w:w="1331"/>
        <w:gridCol w:w="1166"/>
        <w:gridCol w:w="24"/>
      </w:tblGrid>
      <w:tr w:rsidR="00F76113" w:rsidRPr="00F13FFF" w:rsidTr="006620D5">
        <w:trPr>
          <w:gridAfter w:val="1"/>
          <w:wAfter w:w="24" w:type="dxa"/>
          <w:trHeight w:val="170"/>
          <w:jc w:val="center"/>
        </w:trPr>
        <w:tc>
          <w:tcPr>
            <w:tcW w:w="4756" w:type="dxa"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ind w:left="113"/>
              <w:rPr>
                <w:rFonts w:ascii="Arial" w:hAnsi="Arial" w:cs="Arial"/>
                <w:b/>
                <w:bCs/>
                <w:color w:val="000000" w:themeColor="text1"/>
                <w:lang w:val="it-IT"/>
              </w:rPr>
            </w:pPr>
          </w:p>
        </w:tc>
        <w:tc>
          <w:tcPr>
            <w:tcW w:w="1277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Proposte di acquisto a prezzi bassi per il venditore</w:t>
            </w:r>
          </w:p>
        </w:tc>
        <w:tc>
          <w:tcPr>
            <w:tcW w:w="1277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Attese di prezzi più favorevoli</w:t>
            </w:r>
          </w:p>
        </w:tc>
        <w:tc>
          <w:tcPr>
            <w:tcW w:w="1263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 xml:space="preserve">Assenza di proposte di acquisto causa prezzi troppo alti </w:t>
            </w:r>
          </w:p>
        </w:tc>
        <w:tc>
          <w:tcPr>
            <w:tcW w:w="1251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Troppo tempo trascorso dall'inizio dell'incarico</w:t>
            </w:r>
          </w:p>
        </w:tc>
        <w:tc>
          <w:tcPr>
            <w:tcW w:w="1263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Difficoltà nel reperimento del mutuo</w:t>
            </w:r>
          </w:p>
        </w:tc>
        <w:tc>
          <w:tcPr>
            <w:tcW w:w="1331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Sopraggiunte difficoltà per il venditore</w:t>
            </w:r>
          </w:p>
        </w:tc>
        <w:tc>
          <w:tcPr>
            <w:tcW w:w="1166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Altro</w:t>
            </w:r>
          </w:p>
        </w:tc>
      </w:tr>
      <w:tr w:rsidR="00F76113" w:rsidRPr="00F13FFF" w:rsidTr="006620D5">
        <w:trPr>
          <w:gridAfter w:val="1"/>
          <w:wAfter w:w="24" w:type="dxa"/>
          <w:jc w:val="center"/>
        </w:trPr>
        <w:tc>
          <w:tcPr>
            <w:tcW w:w="4756" w:type="dxa"/>
            <w:tcBorders>
              <w:top w:val="single" w:sz="6" w:space="0" w:color="00567A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Ripartizione geografica</w:t>
            </w:r>
          </w:p>
        </w:tc>
        <w:tc>
          <w:tcPr>
            <w:tcW w:w="1277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567A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76113" w:rsidRPr="00F13FFF" w:rsidTr="006620D5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Nord Ovest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42,8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24,4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64,7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24,6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26,5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2,4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3,5</w:t>
            </w:r>
          </w:p>
        </w:tc>
      </w:tr>
      <w:tr w:rsidR="00F76113" w:rsidRPr="00F13FFF" w:rsidTr="006620D5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 urbane (2)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45,8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22,5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63,4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22,6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34,4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2,2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3,2</w:t>
            </w:r>
          </w:p>
        </w:tc>
      </w:tr>
      <w:tr w:rsidR="00F76113" w:rsidRPr="00F13FFF" w:rsidTr="006620D5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616"/>
              </w:tabs>
              <w:spacing w:after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39,8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26,3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65,9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26,5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18,6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2,7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3,8</w:t>
            </w:r>
          </w:p>
        </w:tc>
      </w:tr>
      <w:tr w:rsidR="00F76113" w:rsidRPr="00F13FFF" w:rsidTr="006620D5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Nord Est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43,9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28,5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69,4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19,3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23,2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2,6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3,6</w:t>
            </w:r>
          </w:p>
        </w:tc>
      </w:tr>
      <w:tr w:rsidR="00F76113" w:rsidRPr="00F13FFF" w:rsidTr="006620D5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urbane (2)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41,6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36,7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73,9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23,6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25,9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6,5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2,6</w:t>
            </w:r>
          </w:p>
        </w:tc>
      </w:tr>
      <w:tr w:rsidR="00F76113" w:rsidRPr="00F13FFF" w:rsidTr="006620D5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616"/>
              </w:tabs>
              <w:spacing w:after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44,6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26,2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68,1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18,0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22,5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1,4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3,8</w:t>
            </w:r>
          </w:p>
        </w:tc>
      </w:tr>
      <w:tr w:rsidR="00F76113" w:rsidRPr="00F13FFF" w:rsidTr="006620D5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Centro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50,7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27,3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62,7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23,0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23,2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2,0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2,3</w:t>
            </w:r>
          </w:p>
        </w:tc>
      </w:tr>
      <w:tr w:rsidR="00F76113" w:rsidRPr="00F13FFF" w:rsidTr="006620D5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 urbane (2)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56,4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29,3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62,9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23,0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22,9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2,9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0,0</w:t>
            </w:r>
          </w:p>
        </w:tc>
      </w:tr>
      <w:tr w:rsidR="00F76113" w:rsidRPr="00F13FFF" w:rsidTr="006620D5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616"/>
              </w:tabs>
              <w:spacing w:after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46,0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25,6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62,5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23,0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23,4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1,2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4,3</w:t>
            </w:r>
          </w:p>
        </w:tc>
      </w:tr>
      <w:tr w:rsidR="00F76113" w:rsidRPr="00F13FFF" w:rsidTr="006620D5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Sud e Isole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50,9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25,3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69,6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24,2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29,6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3,0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1,1</w:t>
            </w:r>
          </w:p>
        </w:tc>
      </w:tr>
      <w:tr w:rsidR="00F76113" w:rsidRPr="00F13FFF" w:rsidTr="006620D5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urbane (2)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52,5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26,1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64,9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17,9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32,0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3,2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1,1</w:t>
            </w:r>
          </w:p>
        </w:tc>
      </w:tr>
      <w:tr w:rsidR="00F76113" w:rsidRPr="00F13FFF" w:rsidTr="006620D5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616"/>
              </w:tabs>
              <w:spacing w:after="80"/>
              <w:ind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8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50,4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8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25,1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8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71,2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8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26,3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8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28,8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8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3,0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8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1,1</w:t>
            </w:r>
          </w:p>
        </w:tc>
      </w:tr>
      <w:tr w:rsidR="00F76113" w:rsidRPr="00F13FFF" w:rsidTr="006620D5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616"/>
              </w:tabs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Popolazione residente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76113" w:rsidRPr="00F13FFF" w:rsidTr="006620D5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616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 urbane (&gt;250.000 abitanti) (2)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49,2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26,7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64,7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22,4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29,6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3,0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1,9</w:t>
            </w:r>
          </w:p>
        </w:tc>
      </w:tr>
      <w:tr w:rsidR="00F76113" w:rsidRPr="00F13FFF" w:rsidTr="006620D5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616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urbane (≤250.000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44,6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25,9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66,8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23,3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22,8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2,1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3,4</w:t>
            </w:r>
          </w:p>
        </w:tc>
      </w:tr>
      <w:tr w:rsidR="00F76113" w:rsidRPr="00F13FFF" w:rsidTr="006620D5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616"/>
              </w:tabs>
              <w:spacing w:before="1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 metropolitane (&gt;500.000 abitanti) (3)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50,0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22,8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62,6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23,7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30,7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2,2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2,1</w:t>
            </w:r>
          </w:p>
        </w:tc>
      </w:tr>
      <w:tr w:rsidR="00F76113" w:rsidRPr="00F13FFF" w:rsidTr="006620D5">
        <w:trPr>
          <w:jc w:val="center"/>
        </w:trPr>
        <w:tc>
          <w:tcPr>
            <w:tcW w:w="4756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616"/>
              </w:tabs>
              <w:spacing w:after="8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metropolitane (≤500.000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8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44,9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8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27,6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8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67,5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8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22,6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8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23,2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8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2,6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8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3,1</w:t>
            </w:r>
          </w:p>
        </w:tc>
      </w:tr>
      <w:tr w:rsidR="00F76113" w:rsidRPr="00F13FFF" w:rsidTr="006620D5">
        <w:trPr>
          <w:jc w:val="center"/>
        </w:trPr>
        <w:tc>
          <w:tcPr>
            <w:tcW w:w="4756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962"/>
              </w:tabs>
              <w:spacing w:before="120" w:after="100" w:afterAutospacing="1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 Totale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46,4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26,2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66,0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23,0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25,5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2,4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2,8</w:t>
            </w:r>
          </w:p>
        </w:tc>
      </w:tr>
      <w:tr w:rsidR="00F76113" w:rsidRPr="00F13FFF" w:rsidTr="006620D5">
        <w:trPr>
          <w:jc w:val="center"/>
        </w:trPr>
        <w:tc>
          <w:tcPr>
            <w:tcW w:w="4756" w:type="dxa"/>
            <w:tcBorders>
              <w:top w:val="single" w:sz="6" w:space="0" w:color="00567A"/>
              <w:left w:val="nil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361"/>
                <w:tab w:val="left" w:leader="dot" w:pos="6094"/>
              </w:tabs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per memoria: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      </w:t>
            </w:r>
          </w:p>
        </w:tc>
        <w:tc>
          <w:tcPr>
            <w:tcW w:w="1277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11" w:right="36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11" w:right="36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11" w:right="36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11" w:right="36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11" w:right="363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11" w:right="36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90" w:type="dxa"/>
            <w:gridSpan w:val="2"/>
            <w:tcBorders>
              <w:top w:val="single" w:sz="6" w:space="0" w:color="00567A"/>
              <w:left w:val="single" w:sz="4" w:space="0" w:color="00567A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11" w:right="36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76113" w:rsidRPr="00F13FFF" w:rsidTr="006620D5">
        <w:trPr>
          <w:jc w:val="center"/>
        </w:trPr>
        <w:tc>
          <w:tcPr>
            <w:tcW w:w="4756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terzo trimestre 2016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11" w:right="363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55,3</w:t>
            </w:r>
          </w:p>
        </w:tc>
        <w:tc>
          <w:tcPr>
            <w:tcW w:w="12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20,4</w:t>
            </w:r>
          </w:p>
        </w:tc>
        <w:tc>
          <w:tcPr>
            <w:tcW w:w="126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52,7</w:t>
            </w:r>
          </w:p>
        </w:tc>
        <w:tc>
          <w:tcPr>
            <w:tcW w:w="1251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20,2</w:t>
            </w:r>
          </w:p>
        </w:tc>
        <w:tc>
          <w:tcPr>
            <w:tcW w:w="126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21,7</w:t>
            </w:r>
          </w:p>
        </w:tc>
        <w:tc>
          <w:tcPr>
            <w:tcW w:w="1331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3,5</w:t>
            </w:r>
          </w:p>
        </w:tc>
        <w:tc>
          <w:tcPr>
            <w:tcW w:w="1190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4,3</w:t>
            </w:r>
          </w:p>
        </w:tc>
      </w:tr>
      <w:tr w:rsidR="00F76113" w:rsidRPr="00F13FFF" w:rsidTr="006620D5">
        <w:trPr>
          <w:jc w:val="center"/>
        </w:trPr>
        <w:tc>
          <w:tcPr>
            <w:tcW w:w="4756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secondo trimestre 2016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11" w:right="363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68,8</w:t>
            </w:r>
          </w:p>
        </w:tc>
        <w:tc>
          <w:tcPr>
            <w:tcW w:w="12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11" w:right="363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21,7</w:t>
            </w:r>
          </w:p>
        </w:tc>
        <w:tc>
          <w:tcPr>
            <w:tcW w:w="126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11" w:right="363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52,0</w:t>
            </w:r>
          </w:p>
        </w:tc>
        <w:tc>
          <w:tcPr>
            <w:tcW w:w="1251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11" w:right="363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25,6</w:t>
            </w:r>
          </w:p>
        </w:tc>
        <w:tc>
          <w:tcPr>
            <w:tcW w:w="126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11" w:right="363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20,8</w:t>
            </w:r>
          </w:p>
        </w:tc>
        <w:tc>
          <w:tcPr>
            <w:tcW w:w="1331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3,8</w:t>
            </w:r>
          </w:p>
        </w:tc>
        <w:tc>
          <w:tcPr>
            <w:tcW w:w="1190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1,6</w:t>
            </w:r>
          </w:p>
        </w:tc>
      </w:tr>
      <w:tr w:rsidR="00F76113" w:rsidRPr="00F13FFF" w:rsidTr="006620D5">
        <w:trPr>
          <w:jc w:val="center"/>
        </w:trPr>
        <w:tc>
          <w:tcPr>
            <w:tcW w:w="4756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primo trimestre 2016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11" w:right="363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61,1</w:t>
            </w:r>
          </w:p>
        </w:tc>
        <w:tc>
          <w:tcPr>
            <w:tcW w:w="12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11" w:right="363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23,8</w:t>
            </w:r>
          </w:p>
        </w:tc>
        <w:tc>
          <w:tcPr>
            <w:tcW w:w="126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11" w:right="363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57,0</w:t>
            </w:r>
          </w:p>
        </w:tc>
        <w:tc>
          <w:tcPr>
            <w:tcW w:w="1251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11" w:right="363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24,7</w:t>
            </w:r>
          </w:p>
        </w:tc>
        <w:tc>
          <w:tcPr>
            <w:tcW w:w="126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11" w:right="363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23,8</w:t>
            </w:r>
          </w:p>
        </w:tc>
        <w:tc>
          <w:tcPr>
            <w:tcW w:w="1331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3,3</w:t>
            </w:r>
          </w:p>
        </w:tc>
        <w:tc>
          <w:tcPr>
            <w:tcW w:w="1190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3,5</w:t>
            </w:r>
          </w:p>
        </w:tc>
      </w:tr>
      <w:tr w:rsidR="00F76113" w:rsidRPr="00F13FFF" w:rsidTr="006620D5">
        <w:trPr>
          <w:jc w:val="center"/>
        </w:trPr>
        <w:tc>
          <w:tcPr>
            <w:tcW w:w="4756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quarto trimestre 2015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11" w:right="363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59,8</w:t>
            </w:r>
          </w:p>
        </w:tc>
        <w:tc>
          <w:tcPr>
            <w:tcW w:w="12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11" w:right="363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27,8</w:t>
            </w:r>
          </w:p>
        </w:tc>
        <w:tc>
          <w:tcPr>
            <w:tcW w:w="126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11" w:right="363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61,1</w:t>
            </w:r>
          </w:p>
        </w:tc>
        <w:tc>
          <w:tcPr>
            <w:tcW w:w="1251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11" w:right="363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26,0</w:t>
            </w:r>
          </w:p>
        </w:tc>
        <w:tc>
          <w:tcPr>
            <w:tcW w:w="126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11" w:right="363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28,4</w:t>
            </w:r>
          </w:p>
        </w:tc>
        <w:tc>
          <w:tcPr>
            <w:tcW w:w="1331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4,5</w:t>
            </w:r>
          </w:p>
        </w:tc>
        <w:tc>
          <w:tcPr>
            <w:tcW w:w="1190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3,4</w:t>
            </w:r>
          </w:p>
        </w:tc>
      </w:tr>
      <w:tr w:rsidR="00F76113" w:rsidRPr="006620D5" w:rsidTr="006620D5">
        <w:trPr>
          <w:gridAfter w:val="1"/>
          <w:wAfter w:w="24" w:type="dxa"/>
          <w:trHeight w:val="113"/>
          <w:jc w:val="center"/>
        </w:trPr>
        <w:tc>
          <w:tcPr>
            <w:tcW w:w="13584" w:type="dxa"/>
            <w:gridSpan w:val="8"/>
            <w:tcBorders>
              <w:top w:val="single" w:sz="6" w:space="0" w:color="00567A"/>
              <w:left w:val="nil"/>
              <w:bottom w:val="single" w:sz="6" w:space="0" w:color="00567A"/>
            </w:tcBorders>
            <w:shd w:val="clear" w:color="auto" w:fill="FFFFFF"/>
          </w:tcPr>
          <w:p w:rsidR="00F76113" w:rsidRPr="00F13FFF" w:rsidRDefault="00F76113" w:rsidP="006620D5">
            <w:pPr>
              <w:ind w:left="57" w:right="57"/>
              <w:jc w:val="both"/>
              <w:rPr>
                <w:rFonts w:ascii="Arial" w:hAnsi="Arial" w:cs="Arial"/>
                <w:color w:val="000000" w:themeColor="text1"/>
                <w:spacing w:val="-2"/>
                <w:sz w:val="18"/>
                <w:szCs w:val="18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pacing w:val="-2"/>
                <w:sz w:val="18"/>
                <w:szCs w:val="18"/>
                <w:lang w:val="it-IT"/>
              </w:rPr>
              <w:t xml:space="preserve">(1) Dal momento che ogni agenzia può indicare fino a tre determinanti per il mancato rinnovo dei mandati, la somma delle percentuali per riga può anche essere superiore a 100. – (2) </w:t>
            </w:r>
            <w:r w:rsidRPr="00F13FFF"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  <w:t xml:space="preserve">Comuni con oltre 250.000 residenti che comprendono, oltre al territorio amministrativo, la cintura urbana (individuata sulla base dei sistemi locali del lavoro): Torino, Genova, Milano (Nord Ovest); Verona, Venezia, Bologna (Nord Est); Firenze, Roma (Centro); Napoli, Bari, Catania, Palermo (Sud e Isole). </w:t>
            </w:r>
            <w:r w:rsidRPr="00F13FFF">
              <w:rPr>
                <w:rFonts w:ascii="Arial" w:hAnsi="Arial" w:cs="Arial"/>
                <w:color w:val="000000" w:themeColor="text1"/>
                <w:spacing w:val="-2"/>
                <w:sz w:val="18"/>
                <w:szCs w:val="18"/>
                <w:lang w:val="it-IT"/>
              </w:rPr>
              <w:t>– (3) Comuni con oltre 500.000 residenti che comprendono, oltre al territorio amministrativo, la cintura urbana (individuata sulla base dei sistemi locali del lavoro): Torino, Genova, Milano, Roma, Napoli, Palermo.</w:t>
            </w:r>
          </w:p>
        </w:tc>
      </w:tr>
    </w:tbl>
    <w:p w:rsidR="00F76113" w:rsidRPr="00F13FFF" w:rsidRDefault="00F76113" w:rsidP="00F76113">
      <w:pPr>
        <w:tabs>
          <w:tab w:val="right" w:pos="13970"/>
        </w:tabs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F13FFF">
        <w:rPr>
          <w:rFonts w:ascii="Arial" w:hAnsi="Arial" w:cs="Arial"/>
          <w:color w:val="000000" w:themeColor="text1"/>
          <w:lang w:val="it-IT"/>
        </w:rPr>
        <w:br w:type="page"/>
      </w:r>
      <w:r>
        <w:rPr>
          <w:rFonts w:ascii="Arial" w:hAnsi="Arial" w:cs="Arial"/>
          <w:color w:val="000000" w:themeColor="text1"/>
          <w:lang w:val="it-IT"/>
        </w:rPr>
        <w:lastRenderedPageBreak/>
        <w:tab/>
      </w: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t>Tav. 7</w:t>
      </w:r>
    </w:p>
    <w:p w:rsidR="00F76113" w:rsidRPr="00F13FFF" w:rsidRDefault="00F76113" w:rsidP="00F76113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t xml:space="preserve">Rapporto tra prezzo pagato all’acquisto e prezzo inizialmente richiesto dal venditore </w:t>
      </w:r>
      <w:r w:rsidRPr="00F13FFF">
        <w:rPr>
          <w:rFonts w:ascii="Arial" w:hAnsi="Arial" w:cs="Arial"/>
          <w:color w:val="000000" w:themeColor="text1"/>
          <w:szCs w:val="20"/>
          <w:lang w:val="it-IT"/>
        </w:rPr>
        <w:t>(1)</w:t>
      </w:r>
    </w:p>
    <w:p w:rsidR="00F76113" w:rsidRPr="00723965" w:rsidRDefault="00F76113" w:rsidP="00F76113">
      <w:pPr>
        <w:pStyle w:val="Rientrocorpodeltesto"/>
        <w:jc w:val="center"/>
        <w:rPr>
          <w:rFonts w:ascii="Arial" w:hAnsi="Arial" w:cs="Arial"/>
          <w:i/>
          <w:color w:val="000000" w:themeColor="text1"/>
          <w:sz w:val="20"/>
          <w:lang w:val="it-IT"/>
        </w:rPr>
      </w:pPr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>(percentuali di agenzie, salvo diversa indicazione; trimestre di riferimento: ottobre-dicembre 2016)</w:t>
      </w:r>
    </w:p>
    <w:tbl>
      <w:tblPr>
        <w:tblW w:w="13666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44"/>
        <w:gridCol w:w="1092"/>
        <w:gridCol w:w="1086"/>
        <w:gridCol w:w="1100"/>
        <w:gridCol w:w="1092"/>
        <w:gridCol w:w="1084"/>
        <w:gridCol w:w="1100"/>
        <w:gridCol w:w="1134"/>
        <w:gridCol w:w="1134"/>
      </w:tblGrid>
      <w:tr w:rsidR="00F76113" w:rsidRPr="00F13FFF" w:rsidTr="006620D5">
        <w:trPr>
          <w:jc w:val="center"/>
        </w:trPr>
        <w:tc>
          <w:tcPr>
            <w:tcW w:w="4844" w:type="dxa"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ind w:left="113"/>
              <w:rPr>
                <w:rFonts w:ascii="Arial" w:hAnsi="Arial" w:cs="Arial"/>
                <w:b/>
                <w:bCs/>
                <w:color w:val="000000" w:themeColor="text1"/>
                <w:lang w:val="it-IT"/>
              </w:rPr>
            </w:pPr>
          </w:p>
        </w:tc>
        <w:tc>
          <w:tcPr>
            <w:tcW w:w="1092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Inferiore di oltre il 30%</w:t>
            </w:r>
          </w:p>
        </w:tc>
        <w:tc>
          <w:tcPr>
            <w:tcW w:w="1086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Inferiore tra il 20 e il 30%</w:t>
            </w:r>
          </w:p>
        </w:tc>
        <w:tc>
          <w:tcPr>
            <w:tcW w:w="110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Inferiore tra il 10 e il 20%</w:t>
            </w:r>
          </w:p>
        </w:tc>
        <w:tc>
          <w:tcPr>
            <w:tcW w:w="1092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Inferiore tra il 5 e il 10%</w:t>
            </w:r>
          </w:p>
        </w:tc>
        <w:tc>
          <w:tcPr>
            <w:tcW w:w="1084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Inferiore meno del 5%</w:t>
            </w:r>
          </w:p>
        </w:tc>
        <w:tc>
          <w:tcPr>
            <w:tcW w:w="110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Uguale o superiore</w:t>
            </w:r>
          </w:p>
        </w:tc>
        <w:tc>
          <w:tcPr>
            <w:tcW w:w="1134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Totale</w:t>
            </w:r>
          </w:p>
        </w:tc>
        <w:tc>
          <w:tcPr>
            <w:tcW w:w="1134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Riduzione</w:t>
            </w: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br/>
              <w:t xml:space="preserve"> media (2)</w:t>
            </w:r>
          </w:p>
        </w:tc>
      </w:tr>
      <w:tr w:rsidR="00F76113" w:rsidRPr="00556B1C" w:rsidTr="006620D5">
        <w:trPr>
          <w:jc w:val="center"/>
        </w:trPr>
        <w:tc>
          <w:tcPr>
            <w:tcW w:w="4844" w:type="dxa"/>
            <w:tcBorders>
              <w:top w:val="single" w:sz="6" w:space="0" w:color="00567A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Ripartizione geografica</w:t>
            </w:r>
          </w:p>
        </w:tc>
        <w:tc>
          <w:tcPr>
            <w:tcW w:w="1092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086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092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084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567A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F76113" w:rsidRPr="00556B1C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Nord Ovest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2,6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7,6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39,7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29,5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15,6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5,0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11,4</w:t>
            </w:r>
          </w:p>
        </w:tc>
      </w:tr>
      <w:tr w:rsidR="00F76113" w:rsidRPr="00F13FFF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704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urbane (3)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1,6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4,0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36,4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27,9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24,5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5,7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9,7</w:t>
            </w:r>
          </w:p>
        </w:tc>
      </w:tr>
      <w:tr w:rsidR="00F76113" w:rsidRPr="00F13FFF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704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3,7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11,4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43,2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31,3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6,2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4,3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13,1</w:t>
            </w:r>
          </w:p>
        </w:tc>
      </w:tr>
      <w:tr w:rsidR="00F76113" w:rsidRPr="00F13FFF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704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Nord Est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1,1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7,2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33,9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36,6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12,3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8,9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10,3</w:t>
            </w:r>
          </w:p>
        </w:tc>
      </w:tr>
      <w:tr w:rsidR="00F76113" w:rsidRPr="00F13FFF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704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urbane (3)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9,6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33,4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35,5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10,9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10,6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10,3</w:t>
            </w:r>
          </w:p>
        </w:tc>
      </w:tr>
      <w:tr w:rsidR="00F76113" w:rsidRPr="00F13FFF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704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1,4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6,6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34,1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36,9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12,7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8,4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10,3</w:t>
            </w:r>
          </w:p>
        </w:tc>
      </w:tr>
      <w:tr w:rsidR="00F76113" w:rsidRPr="00F13FFF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704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Centro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3,8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10,7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39,6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32,8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8,6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4,6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12,6</w:t>
            </w:r>
          </w:p>
        </w:tc>
      </w:tr>
      <w:tr w:rsidR="00F76113" w:rsidRPr="00F13FFF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704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urbane (3)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3,4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8,5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41,8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34,4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5,7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6,3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12,3</w:t>
            </w:r>
          </w:p>
        </w:tc>
      </w:tr>
      <w:tr w:rsidR="00F76113" w:rsidRPr="00F13FFF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704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4,1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12,5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37,6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31,5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11,1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3,2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12,9</w:t>
            </w:r>
          </w:p>
        </w:tc>
      </w:tr>
      <w:tr w:rsidR="00F76113" w:rsidRPr="00F13FFF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704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Sud e Isole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6,5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7,5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38,6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32,3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8,9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6,2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12,6</w:t>
            </w:r>
          </w:p>
        </w:tc>
      </w:tr>
      <w:tr w:rsidR="00F76113" w:rsidRPr="00F13FFF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704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urbane (3)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3,4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5,9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32,8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33,2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14,9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9,8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10,4</w:t>
            </w:r>
          </w:p>
        </w:tc>
      </w:tr>
      <w:tr w:rsidR="00F76113" w:rsidRPr="00F13FFF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704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7,6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8,1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40,7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32,1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6,7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4,9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13,4</w:t>
            </w:r>
          </w:p>
        </w:tc>
      </w:tr>
      <w:tr w:rsidR="00F76113" w:rsidRPr="00F13FFF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704"/>
              </w:tabs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Popolazione residente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right="27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76113" w:rsidRPr="00F13FFF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704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 urbane (&gt;250.000 abitanti) (3)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2,1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6,2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37,2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31,3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16,3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6,9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10,6</w:t>
            </w:r>
          </w:p>
        </w:tc>
      </w:tr>
      <w:tr w:rsidR="00F76113" w:rsidRPr="00F13FFF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704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urbane (≤250.000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3,9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9,6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38,8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33,1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9,3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5,4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12,3</w:t>
            </w:r>
          </w:p>
        </w:tc>
      </w:tr>
      <w:tr w:rsidR="00F76113" w:rsidRPr="00F13FFF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704"/>
              </w:tabs>
              <w:spacing w:before="1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 metropolitane (&gt;500.000 abitanti) (4)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2,6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5,0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36,7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31,0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17,8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6,9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10,4</w:t>
            </w:r>
          </w:p>
        </w:tc>
      </w:tr>
      <w:tr w:rsidR="00F76113" w:rsidRPr="00F13FFF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704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metropolitane (≤500.000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3,4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9,7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38,8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33,0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9,6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5,6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12,1</w:t>
            </w:r>
          </w:p>
        </w:tc>
      </w:tr>
      <w:tr w:rsidR="00F76113" w:rsidRPr="00F13FFF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tabs>
                <w:tab w:val="left" w:pos="1134"/>
                <w:tab w:val="left" w:leader="dot" w:pos="4704"/>
              </w:tabs>
              <w:spacing w:before="120" w:after="100" w:afterAutospacing="1"/>
              <w:ind w:right="-82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 Totale</w:t>
            </w:r>
            <w:r w:rsidRPr="00F13FF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3,2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8,3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38,2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32,4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12,0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11,6</w:t>
            </w:r>
          </w:p>
        </w:tc>
      </w:tr>
      <w:tr w:rsidR="00F76113" w:rsidRPr="00F13FFF" w:rsidTr="006620D5">
        <w:trPr>
          <w:jc w:val="center"/>
        </w:trPr>
        <w:tc>
          <w:tcPr>
            <w:tcW w:w="4844" w:type="dxa"/>
            <w:tcBorders>
              <w:top w:val="single" w:sz="6" w:space="0" w:color="00567A"/>
              <w:left w:val="nil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361"/>
                <w:tab w:val="left" w:leader="dot" w:pos="4704"/>
                <w:tab w:val="left" w:leader="dot" w:pos="6094"/>
              </w:tabs>
              <w:ind w:right="212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per memoria:       </w:t>
            </w:r>
          </w:p>
        </w:tc>
        <w:tc>
          <w:tcPr>
            <w:tcW w:w="1092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84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27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567A"/>
              <w:left w:val="single" w:sz="4" w:space="0" w:color="00567A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76113" w:rsidRPr="00F13FFF" w:rsidTr="006620D5">
        <w:trPr>
          <w:jc w:val="center"/>
        </w:trPr>
        <w:tc>
          <w:tcPr>
            <w:tcW w:w="4844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terzo trimestre 2016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4,3</w:t>
            </w:r>
          </w:p>
        </w:tc>
        <w:tc>
          <w:tcPr>
            <w:tcW w:w="108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15,0</w:t>
            </w:r>
          </w:p>
        </w:tc>
        <w:tc>
          <w:tcPr>
            <w:tcW w:w="110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36,1</w:t>
            </w:r>
          </w:p>
        </w:tc>
        <w:tc>
          <w:tcPr>
            <w:tcW w:w="109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27,2</w:t>
            </w:r>
          </w:p>
        </w:tc>
        <w:tc>
          <w:tcPr>
            <w:tcW w:w="108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10,6</w:t>
            </w:r>
          </w:p>
        </w:tc>
        <w:tc>
          <w:tcPr>
            <w:tcW w:w="110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6,8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13,0</w:t>
            </w:r>
          </w:p>
        </w:tc>
      </w:tr>
      <w:tr w:rsidR="00F76113" w:rsidRPr="00F13FFF" w:rsidTr="006620D5">
        <w:trPr>
          <w:jc w:val="center"/>
        </w:trPr>
        <w:tc>
          <w:tcPr>
            <w:tcW w:w="4844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secondo trimestre 2016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4,3</w:t>
            </w:r>
          </w:p>
        </w:tc>
        <w:tc>
          <w:tcPr>
            <w:tcW w:w="108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20,0</w:t>
            </w:r>
          </w:p>
        </w:tc>
        <w:tc>
          <w:tcPr>
            <w:tcW w:w="110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42,1</w:t>
            </w:r>
          </w:p>
        </w:tc>
        <w:tc>
          <w:tcPr>
            <w:tcW w:w="109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19,0</w:t>
            </w:r>
          </w:p>
        </w:tc>
        <w:tc>
          <w:tcPr>
            <w:tcW w:w="108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10,4</w:t>
            </w:r>
          </w:p>
        </w:tc>
        <w:tc>
          <w:tcPr>
            <w:tcW w:w="110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4,2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14,5</w:t>
            </w:r>
          </w:p>
        </w:tc>
      </w:tr>
      <w:tr w:rsidR="00F76113" w:rsidRPr="00F13FFF" w:rsidTr="006620D5">
        <w:trPr>
          <w:jc w:val="center"/>
        </w:trPr>
        <w:tc>
          <w:tcPr>
            <w:tcW w:w="4844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primo trimestre 2016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4,5</w:t>
            </w:r>
          </w:p>
        </w:tc>
        <w:tc>
          <w:tcPr>
            <w:tcW w:w="108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16,2</w:t>
            </w:r>
          </w:p>
        </w:tc>
        <w:tc>
          <w:tcPr>
            <w:tcW w:w="110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40,7</w:t>
            </w:r>
          </w:p>
        </w:tc>
        <w:tc>
          <w:tcPr>
            <w:tcW w:w="109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24,6</w:t>
            </w:r>
          </w:p>
        </w:tc>
        <w:tc>
          <w:tcPr>
            <w:tcW w:w="108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10,4</w:t>
            </w:r>
          </w:p>
        </w:tc>
        <w:tc>
          <w:tcPr>
            <w:tcW w:w="110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3,6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13,8</w:t>
            </w:r>
          </w:p>
        </w:tc>
      </w:tr>
      <w:tr w:rsidR="00F76113" w:rsidRPr="00F13FFF" w:rsidTr="006620D5">
        <w:trPr>
          <w:jc w:val="center"/>
        </w:trPr>
        <w:tc>
          <w:tcPr>
            <w:tcW w:w="4844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quarto trimestre 2015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4,2</w:t>
            </w:r>
          </w:p>
        </w:tc>
        <w:tc>
          <w:tcPr>
            <w:tcW w:w="108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16,5</w:t>
            </w:r>
          </w:p>
        </w:tc>
        <w:tc>
          <w:tcPr>
            <w:tcW w:w="110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43,8</w:t>
            </w:r>
          </w:p>
        </w:tc>
        <w:tc>
          <w:tcPr>
            <w:tcW w:w="109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25,9</w:t>
            </w:r>
          </w:p>
        </w:tc>
        <w:tc>
          <w:tcPr>
            <w:tcW w:w="108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6,4</w:t>
            </w:r>
          </w:p>
        </w:tc>
        <w:tc>
          <w:tcPr>
            <w:tcW w:w="110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3,3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14,2</w:t>
            </w:r>
          </w:p>
        </w:tc>
      </w:tr>
      <w:tr w:rsidR="00F76113" w:rsidRPr="006620D5" w:rsidTr="006620D5">
        <w:trPr>
          <w:jc w:val="center"/>
        </w:trPr>
        <w:tc>
          <w:tcPr>
            <w:tcW w:w="13666" w:type="dxa"/>
            <w:gridSpan w:val="9"/>
            <w:tcBorders>
              <w:top w:val="single" w:sz="6" w:space="0" w:color="00567A"/>
              <w:left w:val="nil"/>
              <w:bottom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120"/>
              <w:ind w:left="57" w:right="57"/>
              <w:jc w:val="both"/>
              <w:rPr>
                <w:rFonts w:ascii="Arial" w:hAnsi="Arial" w:cs="Arial"/>
                <w:color w:val="000000" w:themeColor="text1"/>
                <w:spacing w:val="-2"/>
                <w:sz w:val="18"/>
                <w:szCs w:val="18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pacing w:val="-2"/>
                <w:sz w:val="18"/>
                <w:szCs w:val="18"/>
                <w:lang w:val="it-IT"/>
              </w:rPr>
              <w:t xml:space="preserve">(1) Risposte delle agenzie che hanno dichiarato di aver effettuato vendite nel trimestre di riferimento. – (2) Riduzione media percentuale ottenuta considerando il punto centrale di ogni intervallo e ipotizzando 0 per la modalità di risposta superiore e 35 per quella inferiore. – (3) </w:t>
            </w:r>
            <w:r w:rsidRPr="00F13FFF"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  <w:t>Comuni con oltre 250.000 residenti che comprendono, oltre al territorio amministrativo, la cintura urbana (individuata sulla base dei sistemi locali del lavoro): Torino, Genova, Milano (Nord Ovest); Verona, Venezia, Bologna (Nord Est); Firenze, Roma (Centro); Napoli, Bari, Catania, Palermo (Sud e Isole).</w:t>
            </w:r>
            <w:r w:rsidRPr="00F13FFF">
              <w:rPr>
                <w:rFonts w:ascii="Arial" w:hAnsi="Arial" w:cs="Arial"/>
                <w:color w:val="000000" w:themeColor="text1"/>
                <w:spacing w:val="-2"/>
                <w:sz w:val="18"/>
                <w:szCs w:val="18"/>
                <w:lang w:val="it-IT"/>
              </w:rPr>
              <w:t xml:space="preserve"> – (4) Comuni con oltre 500.000 residenti che comprendono, oltre al territorio amministrativo, la cintura urbana (individuata sulla base dei sistemi locali del lavoro): Torino, Genova, Milano, Roma, Napoli, Palermo.</w:t>
            </w:r>
          </w:p>
        </w:tc>
      </w:tr>
    </w:tbl>
    <w:p w:rsidR="00F76113" w:rsidRPr="00F13FFF" w:rsidRDefault="00F76113" w:rsidP="00F76113">
      <w:pPr>
        <w:tabs>
          <w:tab w:val="right" w:pos="13970"/>
        </w:tabs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F13FFF">
        <w:rPr>
          <w:rFonts w:ascii="Arial" w:hAnsi="Arial" w:cs="Arial"/>
          <w:b/>
          <w:color w:val="000000" w:themeColor="text1"/>
          <w:lang w:val="it-IT"/>
        </w:rPr>
        <w:br w:type="page"/>
      </w:r>
      <w:r>
        <w:rPr>
          <w:rFonts w:ascii="Arial" w:hAnsi="Arial" w:cs="Arial"/>
          <w:b/>
          <w:color w:val="000000" w:themeColor="text1"/>
          <w:lang w:val="it-IT"/>
        </w:rPr>
        <w:lastRenderedPageBreak/>
        <w:tab/>
      </w: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t>Tav. 8</w:t>
      </w:r>
    </w:p>
    <w:p w:rsidR="00F76113" w:rsidRPr="00F13FFF" w:rsidRDefault="00F76113" w:rsidP="00F76113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t xml:space="preserve">Tempi di vendita e mutui ipotecari </w:t>
      </w:r>
      <w:r w:rsidRPr="00F13FFF">
        <w:rPr>
          <w:rFonts w:ascii="Arial" w:hAnsi="Arial" w:cs="Arial"/>
          <w:color w:val="000000" w:themeColor="text1"/>
          <w:szCs w:val="20"/>
          <w:lang w:val="it-IT"/>
        </w:rPr>
        <w:t>(1)</w:t>
      </w:r>
    </w:p>
    <w:p w:rsidR="00F76113" w:rsidRPr="00723965" w:rsidRDefault="00F76113" w:rsidP="00F76113">
      <w:pPr>
        <w:pStyle w:val="Rientrocorpodeltesto"/>
        <w:jc w:val="center"/>
        <w:rPr>
          <w:rFonts w:ascii="Arial" w:hAnsi="Arial" w:cs="Arial"/>
          <w:i/>
          <w:color w:val="000000" w:themeColor="text1"/>
          <w:sz w:val="20"/>
          <w:lang w:val="it-IT"/>
        </w:rPr>
      </w:pPr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>(mesi, valori percentuali; trimestre di riferimento: ottobre-dicembre 2016)</w:t>
      </w:r>
    </w:p>
    <w:tbl>
      <w:tblPr>
        <w:tblW w:w="1360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66"/>
        <w:gridCol w:w="2814"/>
        <w:gridCol w:w="2814"/>
        <w:gridCol w:w="2814"/>
      </w:tblGrid>
      <w:tr w:rsidR="00F76113" w:rsidRPr="006620D5" w:rsidTr="006620D5">
        <w:trPr>
          <w:jc w:val="center"/>
        </w:trPr>
        <w:tc>
          <w:tcPr>
            <w:tcW w:w="5166" w:type="dxa"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lang w:val="it-IT"/>
              </w:rPr>
            </w:pPr>
          </w:p>
        </w:tc>
        <w:tc>
          <w:tcPr>
            <w:tcW w:w="2814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 xml:space="preserve">Tempo tra affidamento dell'incarico e vendita </w:t>
            </w:r>
          </w:p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i/>
                <w:color w:val="000000" w:themeColor="text1"/>
                <w:sz w:val="20"/>
                <w:szCs w:val="20"/>
              </w:rPr>
              <w:t>(mesi)</w:t>
            </w:r>
          </w:p>
        </w:tc>
        <w:tc>
          <w:tcPr>
            <w:tcW w:w="2814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Percentuale di acquisti finanziati con mutuo (2)</w:t>
            </w:r>
          </w:p>
        </w:tc>
        <w:tc>
          <w:tcPr>
            <w:tcW w:w="2814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Rapporto tra prestito e valore dell'immobile</w:t>
            </w:r>
          </w:p>
        </w:tc>
      </w:tr>
      <w:tr w:rsidR="00F76113" w:rsidRPr="00F13FFF" w:rsidTr="006620D5">
        <w:trPr>
          <w:jc w:val="center"/>
        </w:trPr>
        <w:tc>
          <w:tcPr>
            <w:tcW w:w="5166" w:type="dxa"/>
            <w:tcBorders>
              <w:top w:val="single" w:sz="6" w:space="0" w:color="00567A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Ripartizione geografica</w:t>
            </w:r>
          </w:p>
        </w:tc>
        <w:tc>
          <w:tcPr>
            <w:tcW w:w="2814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814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14" w:type="dxa"/>
            <w:tcBorders>
              <w:top w:val="single" w:sz="6" w:space="0" w:color="00567A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</w:tr>
      <w:tr w:rsidR="00F76113" w:rsidRPr="00F13FFF" w:rsidTr="006620D5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Nord Ovest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7,4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80,0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75,6</w:t>
            </w:r>
          </w:p>
        </w:tc>
      </w:tr>
      <w:tr w:rsidR="00F76113" w:rsidRPr="00F13FFF" w:rsidTr="006620D5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569D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  <w:t>di cui:</w:t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 urbane (3)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6,5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83,7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76,0</w:t>
            </w:r>
          </w:p>
        </w:tc>
      </w:tr>
      <w:tr w:rsidR="00F76113" w:rsidRPr="00F13FFF" w:rsidTr="006620D5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8,4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75,7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75,2</w:t>
            </w:r>
          </w:p>
        </w:tc>
      </w:tr>
      <w:tr w:rsidR="00F76113" w:rsidRPr="00F13FFF" w:rsidTr="006620D5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860"/>
              </w:tabs>
              <w:spacing w:before="10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Nord Est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860"/>
              </w:tabs>
              <w:spacing w:before="10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8,3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860"/>
              </w:tabs>
              <w:spacing w:before="10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80,0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860"/>
              </w:tabs>
              <w:spacing w:before="10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76,8</w:t>
            </w:r>
          </w:p>
        </w:tc>
      </w:tr>
      <w:tr w:rsidR="00F76113" w:rsidRPr="00F13FFF" w:rsidTr="006620D5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urbane (3)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8,0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82,2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75,3</w:t>
            </w:r>
          </w:p>
        </w:tc>
      </w:tr>
      <w:tr w:rsidR="00F76113" w:rsidRPr="00F13FFF" w:rsidTr="006620D5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8,3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79,3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77,3</w:t>
            </w:r>
          </w:p>
        </w:tc>
      </w:tr>
      <w:tr w:rsidR="00F76113" w:rsidRPr="00F13FFF" w:rsidTr="006620D5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997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Centro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7,6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78,3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75,0</w:t>
            </w:r>
          </w:p>
        </w:tc>
      </w:tr>
      <w:tr w:rsidR="00F76113" w:rsidRPr="00F13FFF" w:rsidTr="006620D5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urbane (3)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7,0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80,2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74,2</w:t>
            </w:r>
          </w:p>
        </w:tc>
      </w:tr>
      <w:tr w:rsidR="00F76113" w:rsidRPr="00F13FFF" w:rsidTr="006620D5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8,2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77,0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75,6</w:t>
            </w:r>
          </w:p>
        </w:tc>
      </w:tr>
      <w:tr w:rsidR="00F76113" w:rsidRPr="00F13FFF" w:rsidTr="006620D5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997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Sud e Isole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7,6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79,0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74,6</w:t>
            </w:r>
          </w:p>
        </w:tc>
      </w:tr>
      <w:tr w:rsidR="00F76113" w:rsidRPr="00F13FFF" w:rsidTr="006620D5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 urbane (3)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6,8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78,8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73,6</w:t>
            </w:r>
          </w:p>
        </w:tc>
      </w:tr>
      <w:tr w:rsidR="00F76113" w:rsidRPr="00F13FFF" w:rsidTr="006620D5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7,9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79,1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74,9</w:t>
            </w:r>
          </w:p>
        </w:tc>
      </w:tr>
      <w:tr w:rsidR="00F76113" w:rsidRPr="00F13FFF" w:rsidTr="006620D5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997"/>
              </w:tabs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Popolazione residente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76113" w:rsidRPr="00F13FFF" w:rsidTr="006620D5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997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 urbane (&gt;250.000 abitanti) (3)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6,8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82,1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75,2</w:t>
            </w:r>
          </w:p>
        </w:tc>
      </w:tr>
      <w:tr w:rsidR="00F76113" w:rsidRPr="00F13FFF" w:rsidTr="006620D5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997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urbane (≤250.000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8,2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77,8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75,8</w:t>
            </w:r>
          </w:p>
        </w:tc>
      </w:tr>
      <w:tr w:rsidR="00F76113" w:rsidRPr="00F13FFF" w:rsidTr="006620D5">
        <w:trPr>
          <w:jc w:val="center"/>
        </w:trPr>
        <w:tc>
          <w:tcPr>
            <w:tcW w:w="5166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997"/>
              </w:tabs>
              <w:spacing w:before="1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 metropolitane (&gt;500.000 abitanti) (4)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6,7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82,6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75,2</w:t>
            </w:r>
          </w:p>
        </w:tc>
      </w:tr>
      <w:tr w:rsidR="00F76113" w:rsidRPr="00F13FFF" w:rsidTr="006620D5">
        <w:trPr>
          <w:jc w:val="center"/>
        </w:trPr>
        <w:tc>
          <w:tcPr>
            <w:tcW w:w="5166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997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metropolitane (≤500.000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8,1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78,2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75,7</w:t>
            </w:r>
          </w:p>
        </w:tc>
      </w:tr>
      <w:tr w:rsidR="00F76113" w:rsidRPr="00F13FFF" w:rsidTr="006620D5">
        <w:trPr>
          <w:jc w:val="center"/>
        </w:trPr>
        <w:tc>
          <w:tcPr>
            <w:tcW w:w="5166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tabs>
                <w:tab w:val="left" w:pos="1134"/>
                <w:tab w:val="left" w:leader="dot" w:pos="4997"/>
              </w:tabs>
              <w:spacing w:before="120" w:after="100" w:afterAutospacing="1"/>
              <w:ind w:right="-82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 Totale</w:t>
            </w:r>
            <w:r w:rsidRPr="00F13FF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7,7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79,5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75,5</w:t>
            </w:r>
          </w:p>
        </w:tc>
      </w:tr>
      <w:tr w:rsidR="00F76113" w:rsidRPr="00F13FFF" w:rsidTr="006620D5">
        <w:trPr>
          <w:jc w:val="center"/>
        </w:trPr>
        <w:tc>
          <w:tcPr>
            <w:tcW w:w="5166" w:type="dxa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997"/>
                <w:tab w:val="left" w:leader="dot" w:pos="5371"/>
                <w:tab w:val="left" w:leader="dot" w:pos="5920"/>
                <w:tab w:val="left" w:leader="dot" w:pos="6094"/>
              </w:tabs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per memoria: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      </w:t>
            </w:r>
          </w:p>
        </w:tc>
        <w:tc>
          <w:tcPr>
            <w:tcW w:w="2814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-4327"/>
              </w:tabs>
              <w:ind w:left="-981" w:right="119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14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-4327"/>
              </w:tabs>
              <w:ind w:left="-981" w:right="119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14" w:type="dxa"/>
            <w:tcBorders>
              <w:top w:val="single" w:sz="6" w:space="0" w:color="00567A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-4327"/>
              </w:tabs>
              <w:ind w:left="-981" w:right="119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76113" w:rsidRPr="00F13FFF" w:rsidTr="006620D5">
        <w:trPr>
          <w:trHeight w:val="262"/>
          <w:jc w:val="center"/>
        </w:trPr>
        <w:tc>
          <w:tcPr>
            <w:tcW w:w="5166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terzo trimestre 2016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8,9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80,2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74,7</w:t>
            </w:r>
          </w:p>
        </w:tc>
      </w:tr>
      <w:tr w:rsidR="00F76113" w:rsidRPr="00F13FFF" w:rsidTr="006620D5">
        <w:trPr>
          <w:trHeight w:val="262"/>
          <w:jc w:val="center"/>
        </w:trPr>
        <w:tc>
          <w:tcPr>
            <w:tcW w:w="5166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secondo trimestre 2016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-4327"/>
              </w:tabs>
              <w:ind w:left="-981" w:right="119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9,4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77,1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73,1</w:t>
            </w:r>
          </w:p>
        </w:tc>
      </w:tr>
      <w:tr w:rsidR="00F76113" w:rsidRPr="00F13FFF" w:rsidTr="006620D5">
        <w:trPr>
          <w:trHeight w:val="262"/>
          <w:jc w:val="center"/>
        </w:trPr>
        <w:tc>
          <w:tcPr>
            <w:tcW w:w="5166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primo trimestre 2016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-4327"/>
              </w:tabs>
              <w:ind w:left="-981" w:right="119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8,6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73,8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69,3</w:t>
            </w:r>
          </w:p>
        </w:tc>
      </w:tr>
      <w:tr w:rsidR="00F76113" w:rsidRPr="00F13FFF" w:rsidTr="006620D5">
        <w:trPr>
          <w:jc w:val="center"/>
        </w:trPr>
        <w:tc>
          <w:tcPr>
            <w:tcW w:w="5166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quarto trimestre 2015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-4327"/>
              </w:tabs>
              <w:ind w:left="-981" w:right="119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9,1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68,5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64,7</w:t>
            </w:r>
          </w:p>
        </w:tc>
      </w:tr>
      <w:tr w:rsidR="00F76113" w:rsidRPr="006620D5" w:rsidTr="006620D5">
        <w:trPr>
          <w:jc w:val="center"/>
        </w:trPr>
        <w:tc>
          <w:tcPr>
            <w:tcW w:w="13608" w:type="dxa"/>
            <w:gridSpan w:val="4"/>
            <w:tcBorders>
              <w:top w:val="single" w:sz="6" w:space="0" w:color="00567A"/>
              <w:left w:val="nil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before="120" w:after="120"/>
              <w:ind w:left="57" w:right="57"/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pacing w:val="-2"/>
                <w:sz w:val="18"/>
                <w:szCs w:val="18"/>
                <w:lang w:val="it-IT"/>
              </w:rPr>
              <w:t xml:space="preserve">(1) Risposte delle agenzie che hanno dichiarato di avere effettuato vendite nel trimestre di riferimento. </w:t>
            </w:r>
            <w:r w:rsidRPr="00F13FFF"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  <w:t>–</w:t>
            </w:r>
            <w:r w:rsidRPr="00F13FFF">
              <w:rPr>
                <w:rFonts w:ascii="Arial" w:hAnsi="Arial" w:cs="Arial"/>
                <w:color w:val="000000" w:themeColor="text1"/>
                <w:spacing w:val="-2"/>
                <w:sz w:val="18"/>
                <w:szCs w:val="18"/>
                <w:lang w:val="it-IT"/>
              </w:rPr>
              <w:t xml:space="preserve"> </w:t>
            </w:r>
            <w:r w:rsidRPr="00F13FFF"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  <w:t>(2) Stime ponderate con il numero di case vendute dichiarato dai rispondenti. – (3) Comuni con oltre 250.000 residenti che comprendono, oltre al territorio amministrativo, la cintura urbana (individuata sulla base dei sistemi locali del lavoro): Torino, Genova, Milano (Nord Ovest); Verona, Venezia, Bologna (Nord Est); Firenze, Roma (Centro); Napoli, Bari, Catania, Palermo (Sud e Isole). – (4) Comuni con oltre 500.000 residenti che comprendono, oltre al territorio amministrativo, la cintura urbana (individuata sulla base dei sistemi locali del lavoro): Torino, Genova, Milano, Roma, Napoli, Palermo.</w:t>
            </w:r>
          </w:p>
        </w:tc>
      </w:tr>
    </w:tbl>
    <w:p w:rsidR="00F76113" w:rsidRPr="00F13FFF" w:rsidRDefault="00F76113" w:rsidP="00F76113">
      <w:pPr>
        <w:tabs>
          <w:tab w:val="right" w:pos="13970"/>
        </w:tabs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F13FFF">
        <w:rPr>
          <w:rFonts w:ascii="Arial" w:hAnsi="Arial" w:cs="Arial"/>
          <w:b/>
          <w:color w:val="000000" w:themeColor="text1"/>
          <w:lang w:val="it-IT"/>
        </w:rPr>
        <w:br w:type="page"/>
      </w:r>
      <w:r>
        <w:rPr>
          <w:rFonts w:ascii="Arial" w:hAnsi="Arial" w:cs="Arial"/>
          <w:b/>
          <w:color w:val="000000" w:themeColor="text1"/>
          <w:lang w:val="it-IT"/>
        </w:rPr>
        <w:lastRenderedPageBreak/>
        <w:tab/>
      </w: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t>Tav. 9</w:t>
      </w:r>
    </w:p>
    <w:p w:rsidR="00F76113" w:rsidRPr="00F13FFF" w:rsidRDefault="00F76113" w:rsidP="00F76113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i/>
          <w:color w:val="000000" w:themeColor="text1"/>
          <w:sz w:val="20"/>
          <w:szCs w:val="20"/>
          <w:lang w:val="it-IT"/>
        </w:rPr>
      </w:pP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t>Giudizi sui canoni di locazione</w:t>
      </w:r>
      <w:r w:rsidRPr="00F13FFF">
        <w:rPr>
          <w:rFonts w:ascii="Arial" w:hAnsi="Arial" w:cs="Arial"/>
          <w:i/>
          <w:color w:val="000000" w:themeColor="text1"/>
          <w:sz w:val="20"/>
          <w:szCs w:val="20"/>
          <w:lang w:val="it-IT"/>
        </w:rPr>
        <w:t xml:space="preserve"> </w:t>
      </w:r>
    </w:p>
    <w:p w:rsidR="00F76113" w:rsidRPr="00723965" w:rsidRDefault="00F76113" w:rsidP="00F76113">
      <w:pPr>
        <w:pStyle w:val="Rientrocorpodeltesto"/>
        <w:jc w:val="center"/>
        <w:rPr>
          <w:rFonts w:ascii="Arial" w:hAnsi="Arial" w:cs="Arial"/>
          <w:i/>
          <w:color w:val="000000" w:themeColor="text1"/>
          <w:sz w:val="20"/>
          <w:lang w:val="it-IT"/>
        </w:rPr>
      </w:pPr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>(percentuali di agenzie; trimestre di riferimento: ottobre-dicembre 2016; trimestre in corso: gennaio-marzo 2017)</w:t>
      </w:r>
    </w:p>
    <w:tbl>
      <w:tblPr>
        <w:tblW w:w="1392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09"/>
        <w:gridCol w:w="1274"/>
        <w:gridCol w:w="1255"/>
        <w:gridCol w:w="1220"/>
        <w:gridCol w:w="1549"/>
        <w:gridCol w:w="1238"/>
        <w:gridCol w:w="1237"/>
        <w:gridCol w:w="1238"/>
      </w:tblGrid>
      <w:tr w:rsidR="00F76113" w:rsidRPr="006620D5" w:rsidTr="006620D5">
        <w:trPr>
          <w:trHeight w:val="567"/>
          <w:jc w:val="center"/>
        </w:trPr>
        <w:tc>
          <w:tcPr>
            <w:tcW w:w="4909" w:type="dxa"/>
            <w:vMerge w:val="restart"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</w:tcPr>
          <w:p w:rsidR="00F76113" w:rsidRPr="00F13FFF" w:rsidRDefault="00F76113" w:rsidP="006620D5">
            <w:pPr>
              <w:ind w:left="113"/>
              <w:rPr>
                <w:rFonts w:ascii="Arial" w:hAnsi="Arial" w:cs="Arial"/>
                <w:b/>
                <w:bCs/>
                <w:color w:val="000000" w:themeColor="text1"/>
                <w:lang w:val="it-IT"/>
              </w:rPr>
            </w:pPr>
          </w:p>
        </w:tc>
        <w:tc>
          <w:tcPr>
            <w:tcW w:w="1274" w:type="dxa"/>
            <w:vMerge w:val="restart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ind w:left="-70" w:right="-86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Quota di agenzie con locazioni nel trimestre</w:t>
            </w:r>
          </w:p>
        </w:tc>
        <w:tc>
          <w:tcPr>
            <w:tcW w:w="4024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Andamento dei canoni nel trimestre di riferimento rispetto a quello precedente (1)</w:t>
            </w:r>
          </w:p>
        </w:tc>
        <w:tc>
          <w:tcPr>
            <w:tcW w:w="3713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Livello atteso dei canoni nel trimestre in corso rispetto a quello precedente (1)</w:t>
            </w:r>
          </w:p>
        </w:tc>
      </w:tr>
      <w:tr w:rsidR="00F76113" w:rsidRPr="00F13FFF" w:rsidTr="006620D5">
        <w:trPr>
          <w:trHeight w:val="436"/>
          <w:jc w:val="center"/>
        </w:trPr>
        <w:tc>
          <w:tcPr>
            <w:tcW w:w="4909" w:type="dxa"/>
            <w:vMerge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</w:tcPr>
          <w:p w:rsidR="00F76113" w:rsidRPr="00F13FFF" w:rsidRDefault="00F76113" w:rsidP="006620D5">
            <w:pPr>
              <w:ind w:left="113"/>
              <w:rPr>
                <w:rFonts w:ascii="Arial" w:hAnsi="Arial" w:cs="Arial"/>
                <w:b/>
                <w:bCs/>
                <w:color w:val="000000" w:themeColor="text1"/>
                <w:lang w:val="it-IT"/>
              </w:rPr>
            </w:pPr>
          </w:p>
        </w:tc>
        <w:tc>
          <w:tcPr>
            <w:tcW w:w="1274" w:type="dxa"/>
            <w:vMerge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ind w:left="113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</w:p>
        </w:tc>
        <w:tc>
          <w:tcPr>
            <w:tcW w:w="1255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in </w:t>
            </w:r>
            <w:r w:rsidRPr="00F13FFF">
              <w:rPr>
                <w:rFonts w:ascii="Arial" w:hAnsi="Arial" w:cs="Arial"/>
                <w:bCs/>
                <w:color w:val="000000" w:themeColor="text1"/>
                <w:spacing w:val="-6"/>
                <w:sz w:val="20"/>
                <w:szCs w:val="20"/>
              </w:rPr>
              <w:t>diminuzione</w:t>
            </w:r>
          </w:p>
        </w:tc>
        <w:tc>
          <w:tcPr>
            <w:tcW w:w="122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stabile</w:t>
            </w:r>
          </w:p>
        </w:tc>
        <w:tc>
          <w:tcPr>
            <w:tcW w:w="1549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in aumento</w:t>
            </w:r>
          </w:p>
        </w:tc>
        <w:tc>
          <w:tcPr>
            <w:tcW w:w="1238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in </w:t>
            </w:r>
            <w:r w:rsidRPr="00F13FFF">
              <w:rPr>
                <w:rFonts w:ascii="Arial" w:hAnsi="Arial" w:cs="Arial"/>
                <w:bCs/>
                <w:color w:val="000000" w:themeColor="text1"/>
                <w:spacing w:val="-8"/>
                <w:sz w:val="20"/>
                <w:szCs w:val="20"/>
              </w:rPr>
              <w:t>diminuzione</w:t>
            </w:r>
          </w:p>
        </w:tc>
        <w:tc>
          <w:tcPr>
            <w:tcW w:w="1237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stabile</w:t>
            </w:r>
          </w:p>
        </w:tc>
        <w:tc>
          <w:tcPr>
            <w:tcW w:w="1238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in aumento</w:t>
            </w:r>
          </w:p>
        </w:tc>
      </w:tr>
      <w:tr w:rsidR="00F76113" w:rsidRPr="00F13FFF" w:rsidTr="006620D5">
        <w:trPr>
          <w:jc w:val="center"/>
        </w:trPr>
        <w:tc>
          <w:tcPr>
            <w:tcW w:w="4909" w:type="dxa"/>
            <w:tcBorders>
              <w:top w:val="single" w:sz="6" w:space="0" w:color="00567A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Ripartizione geografica</w:t>
            </w:r>
          </w:p>
        </w:tc>
        <w:tc>
          <w:tcPr>
            <w:tcW w:w="1274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ind w:left="113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49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37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single" w:sz="6" w:space="0" w:color="00567A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</w:tr>
      <w:tr w:rsidR="00F76113" w:rsidRPr="00F13FFF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Nord Ovest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86,6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16,4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79,9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3,7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F76113" w:rsidRPr="00F13FFF" w:rsidRDefault="00F76113" w:rsidP="006620D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7,7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F76113" w:rsidRPr="00F13FFF" w:rsidRDefault="00F76113" w:rsidP="006620D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89,9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F76113" w:rsidRPr="00F13FFF" w:rsidRDefault="00F76113" w:rsidP="006620D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2,4</w:t>
            </w:r>
          </w:p>
        </w:tc>
      </w:tr>
      <w:tr w:rsidR="00F76113" w:rsidRPr="00F13FFF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556B1C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urbane (2)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85,6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14,8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81,7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3,5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F76113" w:rsidRPr="00F13FFF" w:rsidRDefault="00F76113" w:rsidP="006620D5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7,9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F76113" w:rsidRPr="00F13FFF" w:rsidRDefault="00F76113" w:rsidP="006620D5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89,4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F76113" w:rsidRPr="00F13FFF" w:rsidRDefault="00F76113" w:rsidP="006620D5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2,7</w:t>
            </w:r>
          </w:p>
        </w:tc>
      </w:tr>
      <w:tr w:rsidR="00F76113" w:rsidRPr="00F13FFF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87,6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18,1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77,9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4,0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F76113" w:rsidRPr="00F13FFF" w:rsidRDefault="00F76113" w:rsidP="006620D5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7,4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F76113" w:rsidRPr="00F13FFF" w:rsidRDefault="00F76113" w:rsidP="006620D5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90,5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F76113" w:rsidRPr="00F13FFF" w:rsidRDefault="00F76113" w:rsidP="006620D5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2,1</w:t>
            </w:r>
          </w:p>
        </w:tc>
      </w:tr>
      <w:tr w:rsidR="00F76113" w:rsidRPr="00556B1C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860"/>
              </w:tabs>
              <w:spacing w:before="10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Nord Est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860"/>
              </w:tabs>
              <w:spacing w:before="10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85,3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860"/>
              </w:tabs>
              <w:spacing w:before="10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13,8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860"/>
              </w:tabs>
              <w:spacing w:before="10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81,6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860"/>
              </w:tabs>
              <w:spacing w:before="10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4,5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F76113" w:rsidRPr="00F13FFF" w:rsidRDefault="00F76113" w:rsidP="006620D5">
            <w:pPr>
              <w:tabs>
                <w:tab w:val="left" w:leader="dot" w:pos="4860"/>
              </w:tabs>
              <w:spacing w:before="10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5,1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F76113" w:rsidRPr="00F13FFF" w:rsidRDefault="00F76113" w:rsidP="006620D5">
            <w:pPr>
              <w:tabs>
                <w:tab w:val="left" w:leader="dot" w:pos="4860"/>
              </w:tabs>
              <w:spacing w:before="10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92,7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F76113" w:rsidRPr="00F13FFF" w:rsidRDefault="00F76113" w:rsidP="006620D5">
            <w:pPr>
              <w:tabs>
                <w:tab w:val="left" w:leader="dot" w:pos="4860"/>
              </w:tabs>
              <w:spacing w:before="10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2,3</w:t>
            </w:r>
          </w:p>
        </w:tc>
      </w:tr>
      <w:tr w:rsidR="00F76113" w:rsidRPr="00556B1C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556B1C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556B1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 urbane (2)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87,5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12,3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83,0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4,7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F76113" w:rsidRPr="00F13FFF" w:rsidRDefault="00F76113" w:rsidP="006620D5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3,0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F76113" w:rsidRPr="00F13FFF" w:rsidRDefault="00F76113" w:rsidP="006620D5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94,4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F76113" w:rsidRPr="00F13FFF" w:rsidRDefault="00F76113" w:rsidP="006620D5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2,6</w:t>
            </w:r>
          </w:p>
        </w:tc>
      </w:tr>
      <w:tr w:rsidR="00F76113" w:rsidRPr="00556B1C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84,7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14,3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81,2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4,5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F76113" w:rsidRPr="00F13FFF" w:rsidRDefault="00F76113" w:rsidP="006620D5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5,7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F76113" w:rsidRPr="00F13FFF" w:rsidRDefault="00F76113" w:rsidP="006620D5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92,1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F76113" w:rsidRPr="00F13FFF" w:rsidRDefault="00F76113" w:rsidP="006620D5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2,2</w:t>
            </w:r>
          </w:p>
        </w:tc>
      </w:tr>
      <w:tr w:rsidR="00F76113" w:rsidRPr="00F13FFF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997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Centro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997"/>
              </w:tabs>
              <w:spacing w:before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81,1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997"/>
              </w:tabs>
              <w:spacing w:before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16,8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997"/>
              </w:tabs>
              <w:spacing w:before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81,1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997"/>
              </w:tabs>
              <w:spacing w:before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2,0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997"/>
              </w:tabs>
              <w:spacing w:before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10,9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997"/>
              </w:tabs>
              <w:spacing w:before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85,7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997"/>
              </w:tabs>
              <w:spacing w:before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3,4</w:t>
            </w:r>
          </w:p>
        </w:tc>
      </w:tr>
      <w:tr w:rsidR="00F76113" w:rsidRPr="00F13FFF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556B1C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556B1C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 urbane (2)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87,3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17,8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80,2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2,0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F76113" w:rsidRPr="00F13FFF" w:rsidRDefault="00F76113" w:rsidP="006620D5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11,9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F76113" w:rsidRPr="00F13FFF" w:rsidRDefault="00F76113" w:rsidP="006620D5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85,7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F76113" w:rsidRPr="00F13FFF" w:rsidRDefault="00F76113" w:rsidP="006620D5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2,4</w:t>
            </w:r>
          </w:p>
        </w:tc>
      </w:tr>
      <w:tr w:rsidR="00F76113" w:rsidRPr="00F13FFF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75,4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15,8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82,1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2,1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F76113" w:rsidRPr="00F13FFF" w:rsidRDefault="00F76113" w:rsidP="006620D5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9,9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F76113" w:rsidRPr="00F13FFF" w:rsidRDefault="00F76113" w:rsidP="006620D5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85,7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F76113" w:rsidRPr="00F13FFF" w:rsidRDefault="00F76113" w:rsidP="006620D5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4,5</w:t>
            </w:r>
          </w:p>
        </w:tc>
      </w:tr>
      <w:tr w:rsidR="00F76113" w:rsidRPr="00F13FFF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997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Sud e Isole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997"/>
              </w:tabs>
              <w:spacing w:before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75,7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997"/>
              </w:tabs>
              <w:spacing w:before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14,7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997"/>
              </w:tabs>
              <w:spacing w:before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83,7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997"/>
              </w:tabs>
              <w:spacing w:before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1,5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F76113" w:rsidRPr="00F13FFF" w:rsidRDefault="00F76113" w:rsidP="006620D5">
            <w:pPr>
              <w:tabs>
                <w:tab w:val="left" w:leader="dot" w:pos="4997"/>
              </w:tabs>
              <w:spacing w:before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9,9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F76113" w:rsidRPr="00F13FFF" w:rsidRDefault="00F76113" w:rsidP="006620D5">
            <w:pPr>
              <w:tabs>
                <w:tab w:val="left" w:leader="dot" w:pos="4997"/>
              </w:tabs>
              <w:spacing w:before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85,3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F76113" w:rsidRPr="00F13FFF" w:rsidRDefault="00F76113" w:rsidP="006620D5">
            <w:pPr>
              <w:tabs>
                <w:tab w:val="left" w:leader="dot" w:pos="4997"/>
              </w:tabs>
              <w:spacing w:before="1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4,8</w:t>
            </w:r>
          </w:p>
        </w:tc>
      </w:tr>
      <w:tr w:rsidR="00F76113" w:rsidRPr="00F13FFF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  <w:t>di cui:</w:t>
            </w:r>
            <w:r w:rsidRPr="00556B1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 urbane (2)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84,6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14,0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83,5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2,6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F76113" w:rsidRPr="00F13FFF" w:rsidRDefault="00F76113" w:rsidP="006620D5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8,0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F76113" w:rsidRPr="00F13FFF" w:rsidRDefault="00F76113" w:rsidP="006620D5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83,7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F76113" w:rsidRPr="00F13FFF" w:rsidRDefault="00F76113" w:rsidP="006620D5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8,3</w:t>
            </w:r>
          </w:p>
        </w:tc>
      </w:tr>
      <w:tr w:rsidR="00F76113" w:rsidRPr="00F13FFF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72,4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15,1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83,8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1,1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F76113" w:rsidRPr="00F13FFF" w:rsidRDefault="00F76113" w:rsidP="006620D5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10,7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F76113" w:rsidRPr="00F13FFF" w:rsidRDefault="00F76113" w:rsidP="006620D5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86,0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F76113" w:rsidRPr="00F13FFF" w:rsidRDefault="00F76113" w:rsidP="006620D5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3,3</w:t>
            </w:r>
          </w:p>
        </w:tc>
      </w:tr>
      <w:tr w:rsidR="00F76113" w:rsidRPr="00F13FFF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997"/>
              </w:tabs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Popolazione residente</w:t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tabs>
                <w:tab w:val="left" w:leader="dot" w:pos="4997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tabs>
                <w:tab w:val="left" w:leader="dot" w:pos="4997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tabs>
                <w:tab w:val="left" w:leader="dot" w:pos="4997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tabs>
                <w:tab w:val="left" w:leader="dot" w:pos="4997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F76113" w:rsidRPr="00556B1C" w:rsidRDefault="00F76113" w:rsidP="006620D5">
            <w:pPr>
              <w:tabs>
                <w:tab w:val="left" w:leader="dot" w:pos="4997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F76113" w:rsidRPr="00556B1C" w:rsidRDefault="00F76113" w:rsidP="006620D5">
            <w:pPr>
              <w:tabs>
                <w:tab w:val="left" w:leader="dot" w:pos="4997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F76113" w:rsidRPr="00556B1C" w:rsidRDefault="00F76113" w:rsidP="006620D5">
            <w:pPr>
              <w:tabs>
                <w:tab w:val="left" w:leader="dot" w:pos="4997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F76113" w:rsidRPr="00F13FFF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773"/>
              </w:tabs>
              <w:spacing w:before="20"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 urbane (&gt;250.000 abitanti) (2)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86,2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15,3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81,6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3,1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F76113" w:rsidRPr="00F13FFF" w:rsidRDefault="00F76113" w:rsidP="006620D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8,5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F76113" w:rsidRPr="00F13FFF" w:rsidRDefault="00F76113" w:rsidP="006620D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88,3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F76113" w:rsidRPr="00F13FFF" w:rsidRDefault="00F76113" w:rsidP="006620D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3,2</w:t>
            </w:r>
          </w:p>
        </w:tc>
      </w:tr>
      <w:tr w:rsidR="00F76113" w:rsidRPr="00F13FFF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773"/>
              </w:tabs>
              <w:spacing w:after="8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urbane (≤250.000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8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81,1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8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16,0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8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80,8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8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3,2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F76113" w:rsidRPr="00F13FFF" w:rsidRDefault="00F76113" w:rsidP="006620D5">
            <w:pPr>
              <w:spacing w:after="8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8,0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F76113" w:rsidRPr="00F13FFF" w:rsidRDefault="00F76113" w:rsidP="006620D5">
            <w:pPr>
              <w:spacing w:after="8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89,2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F76113" w:rsidRPr="00F13FFF" w:rsidRDefault="00F76113" w:rsidP="006620D5">
            <w:pPr>
              <w:spacing w:after="8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2,8</w:t>
            </w:r>
          </w:p>
        </w:tc>
      </w:tr>
      <w:tr w:rsidR="00F76113" w:rsidRPr="00F13FFF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773"/>
              </w:tabs>
              <w:spacing w:before="20"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 metropolitane (&gt;500.000 abitanti) (3)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85,4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16,4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81,0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2,6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F76113" w:rsidRPr="00F13FFF" w:rsidRDefault="00F76113" w:rsidP="006620D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10,1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F76113" w:rsidRPr="00F13FFF" w:rsidRDefault="00F76113" w:rsidP="006620D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87,4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F76113" w:rsidRPr="00F13FFF" w:rsidRDefault="00F76113" w:rsidP="006620D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2,5</w:t>
            </w:r>
          </w:p>
        </w:tc>
      </w:tr>
      <w:tr w:rsidR="00F76113" w:rsidRPr="00F13FFF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773"/>
              </w:tabs>
              <w:spacing w:before="20"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metropolitane (≤500.000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82,2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15,4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81,2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3,4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auto"/>
            <w:vAlign w:val="bottom"/>
          </w:tcPr>
          <w:p w:rsidR="00F76113" w:rsidRPr="00F13FFF" w:rsidRDefault="00F76113" w:rsidP="006620D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7,3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auto"/>
            <w:vAlign w:val="bottom"/>
          </w:tcPr>
          <w:p w:rsidR="00F76113" w:rsidRPr="00F13FFF" w:rsidRDefault="00F76113" w:rsidP="006620D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89,5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nil"/>
            </w:tcBorders>
            <w:shd w:val="clear" w:color="auto" w:fill="auto"/>
            <w:vAlign w:val="bottom"/>
          </w:tcPr>
          <w:p w:rsidR="00F76113" w:rsidRPr="00F13FFF" w:rsidRDefault="00F76113" w:rsidP="006620D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3,2</w:t>
            </w:r>
          </w:p>
        </w:tc>
      </w:tr>
      <w:tr w:rsidR="00F76113" w:rsidRPr="00556B1C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tabs>
                <w:tab w:val="left" w:pos="1134"/>
                <w:tab w:val="left" w:leader="dot" w:pos="4997"/>
              </w:tabs>
              <w:spacing w:before="120" w:after="100" w:afterAutospacing="1"/>
              <w:ind w:right="-82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 Totale</w:t>
            </w: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tabs>
                <w:tab w:val="left" w:leader="dot" w:pos="4997"/>
              </w:tabs>
              <w:spacing w:before="120" w:after="100" w:afterAutospacing="1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83,2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tabs>
                <w:tab w:val="left" w:leader="dot" w:pos="4997"/>
              </w:tabs>
              <w:spacing w:before="120" w:after="100" w:afterAutospacing="1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15,7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tabs>
                <w:tab w:val="left" w:leader="dot" w:pos="4997"/>
              </w:tabs>
              <w:spacing w:before="120" w:after="100" w:afterAutospacing="1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81,1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tabs>
                <w:tab w:val="left" w:leader="dot" w:pos="4997"/>
              </w:tabs>
              <w:spacing w:before="120" w:after="100" w:afterAutospacing="1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3,2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auto"/>
            <w:vAlign w:val="bottom"/>
          </w:tcPr>
          <w:p w:rsidR="00F76113" w:rsidRPr="00556B1C" w:rsidRDefault="00F76113" w:rsidP="006620D5">
            <w:pPr>
              <w:tabs>
                <w:tab w:val="left" w:leader="dot" w:pos="4997"/>
              </w:tabs>
              <w:spacing w:before="120" w:after="100" w:afterAutospacing="1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8,2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auto"/>
            <w:vAlign w:val="bottom"/>
          </w:tcPr>
          <w:p w:rsidR="00F76113" w:rsidRPr="00556B1C" w:rsidRDefault="00F76113" w:rsidP="006620D5">
            <w:pPr>
              <w:tabs>
                <w:tab w:val="left" w:leader="dot" w:pos="4997"/>
              </w:tabs>
              <w:spacing w:before="120" w:after="100" w:afterAutospacing="1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88,8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auto"/>
            <w:vAlign w:val="bottom"/>
          </w:tcPr>
          <w:p w:rsidR="00F76113" w:rsidRPr="00556B1C" w:rsidRDefault="00F76113" w:rsidP="006620D5">
            <w:pPr>
              <w:tabs>
                <w:tab w:val="left" w:leader="dot" w:pos="4997"/>
              </w:tabs>
              <w:spacing w:before="120" w:after="100" w:afterAutospacing="1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3,0</w:t>
            </w:r>
          </w:p>
        </w:tc>
      </w:tr>
      <w:tr w:rsidR="00F76113" w:rsidRPr="00F13FFF" w:rsidTr="006620D5">
        <w:trPr>
          <w:jc w:val="center"/>
        </w:trPr>
        <w:tc>
          <w:tcPr>
            <w:tcW w:w="4909" w:type="dxa"/>
            <w:tcBorders>
              <w:top w:val="single" w:sz="6" w:space="0" w:color="00567A"/>
              <w:left w:val="nil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773"/>
                <w:tab w:val="left" w:leader="dot" w:pos="5056"/>
              </w:tabs>
              <w:spacing w:before="20" w:after="20"/>
              <w:ind w:right="-32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per memoria:      </w:t>
            </w:r>
          </w:p>
        </w:tc>
        <w:tc>
          <w:tcPr>
            <w:tcW w:w="1274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20" w:after="20"/>
              <w:ind w:left="-934" w:right="38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20" w:after="20"/>
              <w:ind w:left="-936" w:right="38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20" w:after="20"/>
              <w:ind w:left="-936" w:right="38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20" w:after="20"/>
              <w:ind w:left="-936" w:right="38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20" w:after="20"/>
              <w:ind w:left="-934" w:right="38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20" w:after="20"/>
              <w:ind w:left="-934" w:right="38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6" w:space="0" w:color="00567A"/>
              <w:left w:val="single" w:sz="4" w:space="0" w:color="00567A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20" w:after="20"/>
              <w:ind w:left="-934" w:right="38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F76113" w:rsidRPr="00F13FFF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712"/>
              </w:tabs>
              <w:spacing w:before="20"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terzo trimestre 2016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77,9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19,7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74,7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5,6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11,3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86,1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2,6</w:t>
            </w:r>
          </w:p>
        </w:tc>
      </w:tr>
      <w:tr w:rsidR="00F76113" w:rsidRPr="00F13FFF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712"/>
              </w:tabs>
              <w:spacing w:before="20"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secondo trimestre 2016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77,7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33,2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62,9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3,9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17,3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78,4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4,3</w:t>
            </w:r>
          </w:p>
        </w:tc>
      </w:tr>
      <w:tr w:rsidR="00F76113" w:rsidRPr="00F13FFF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712"/>
              </w:tabs>
              <w:spacing w:before="20"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primo trimestre 2016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78,1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31,2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64,2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4,6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13,1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83,4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3,5</w:t>
            </w:r>
          </w:p>
        </w:tc>
      </w:tr>
      <w:tr w:rsidR="00F76113" w:rsidRPr="00F13FFF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712"/>
              </w:tabs>
              <w:spacing w:before="20"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quarto trimestre 2015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82,4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33,6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63,1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3,4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16,4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81,0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2,7</w:t>
            </w:r>
          </w:p>
        </w:tc>
      </w:tr>
      <w:tr w:rsidR="00F76113" w:rsidRPr="006620D5" w:rsidTr="006620D5">
        <w:trPr>
          <w:trHeight w:val="56"/>
          <w:jc w:val="center"/>
        </w:trPr>
        <w:tc>
          <w:tcPr>
            <w:tcW w:w="13920" w:type="dxa"/>
            <w:gridSpan w:val="8"/>
            <w:tcBorders>
              <w:top w:val="single" w:sz="6" w:space="0" w:color="00567A"/>
              <w:left w:val="nil"/>
              <w:bottom w:val="single" w:sz="6" w:space="0" w:color="00567A"/>
            </w:tcBorders>
            <w:shd w:val="clear" w:color="auto" w:fill="FFFFFF"/>
          </w:tcPr>
          <w:p w:rsidR="00F76113" w:rsidRPr="00F13FFF" w:rsidRDefault="00F76113" w:rsidP="006620D5">
            <w:pPr>
              <w:ind w:left="57" w:right="57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  <w:t>(1) Risposte delle agenzie immobiliari che hanno locato almeno un immobile nel trimestre di riferimento. – (2) Comuni con oltre 250.000 residenti che comprendono, oltre al territorio amministrativo, la cintura urbana (individuata sulla base dei sistemi locali del lavoro): Torino, Genova, Milano (Nord Ovest); Verona, Venezia, Bologna (Nord Est); Firenze, Roma (Centro); Napoli, Bari, Catania, Palermo (Sud e Isole). – (3) Comuni con oltre 500.000 residenti che comprendono, oltre al territorio amministrativo, la cintura urbana (individuata sulla base dei sistemi locali del lavoro): Torino, Genova, Milano, Roma, Napoli, Palermo.</w:t>
            </w:r>
          </w:p>
        </w:tc>
      </w:tr>
    </w:tbl>
    <w:p w:rsidR="00F76113" w:rsidRPr="00F13FFF" w:rsidRDefault="00F76113" w:rsidP="00F76113">
      <w:pPr>
        <w:tabs>
          <w:tab w:val="right" w:pos="13970"/>
        </w:tabs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br w:type="page"/>
      </w:r>
      <w:r>
        <w:rPr>
          <w:rFonts w:ascii="Arial" w:hAnsi="Arial" w:cs="Arial"/>
          <w:b/>
          <w:color w:val="000000" w:themeColor="text1"/>
          <w:szCs w:val="20"/>
          <w:lang w:val="it-IT"/>
        </w:rPr>
        <w:lastRenderedPageBreak/>
        <w:tab/>
      </w: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t>Tav. 10</w:t>
      </w:r>
    </w:p>
    <w:p w:rsidR="00F76113" w:rsidRPr="00F13FFF" w:rsidRDefault="00F76113" w:rsidP="00F76113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t>Incarichi a locare e margine medio di sconto rispetto al canone richiesto</w:t>
      </w:r>
    </w:p>
    <w:p w:rsidR="00F76113" w:rsidRPr="00723965" w:rsidRDefault="00F76113" w:rsidP="00F76113">
      <w:pPr>
        <w:pStyle w:val="Rientrocorpodeltesto"/>
        <w:jc w:val="center"/>
        <w:rPr>
          <w:rFonts w:ascii="Arial" w:hAnsi="Arial" w:cs="Arial"/>
          <w:i/>
          <w:color w:val="000000" w:themeColor="text1"/>
          <w:sz w:val="20"/>
          <w:lang w:val="it-IT"/>
        </w:rPr>
      </w:pPr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>(percentuali di agenzie, valori percentuali; trimestre di riferimento: ottobre-dicembre 2016)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0"/>
        <w:gridCol w:w="2152"/>
        <w:gridCol w:w="2152"/>
        <w:gridCol w:w="2152"/>
        <w:gridCol w:w="2152"/>
      </w:tblGrid>
      <w:tr w:rsidR="00F76113" w:rsidRPr="006620D5" w:rsidTr="006620D5">
        <w:trPr>
          <w:jc w:val="center"/>
        </w:trPr>
        <w:tc>
          <w:tcPr>
            <w:tcW w:w="5000" w:type="dxa"/>
            <w:vMerge w:val="restart"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lang w:val="it-IT"/>
              </w:rPr>
            </w:pPr>
          </w:p>
        </w:tc>
        <w:tc>
          <w:tcPr>
            <w:tcW w:w="6456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Numero di nuovi incarichi a locare ricevuti nel trimestre di riferimento rispetto al periodo precedente</w:t>
            </w:r>
          </w:p>
        </w:tc>
        <w:tc>
          <w:tcPr>
            <w:tcW w:w="2152" w:type="dxa"/>
            <w:vMerge w:val="restart"/>
            <w:tcBorders>
              <w:top w:val="single" w:sz="6" w:space="0" w:color="00567A"/>
              <w:left w:val="single" w:sz="6" w:space="0" w:color="00567A"/>
              <w:bottom w:val="single" w:sz="6" w:space="0" w:color="00567A"/>
            </w:tcBorders>
            <w:shd w:val="clear" w:color="auto" w:fill="FFFFFF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lang w:val="it-IT"/>
              </w:rPr>
            </w:pPr>
          </w:p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pacing w:val="-8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Margine medio di sconto rispetto al canone richiesto inizialmente dal locatore</w:t>
            </w:r>
          </w:p>
        </w:tc>
      </w:tr>
      <w:tr w:rsidR="00F76113" w:rsidRPr="00F13FFF" w:rsidTr="006620D5">
        <w:trPr>
          <w:jc w:val="center"/>
        </w:trPr>
        <w:tc>
          <w:tcPr>
            <w:tcW w:w="5000" w:type="dxa"/>
            <w:vMerge/>
            <w:tcBorders>
              <w:top w:val="single" w:sz="6" w:space="0" w:color="00567A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lang w:val="it-IT"/>
              </w:rPr>
            </w:pPr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after="12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inferiore</w:t>
            </w:r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after="12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uguale</w:t>
            </w:r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after="12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superiore</w:t>
            </w:r>
          </w:p>
        </w:tc>
        <w:tc>
          <w:tcPr>
            <w:tcW w:w="2152" w:type="dxa"/>
            <w:vMerge/>
            <w:tcBorders>
              <w:top w:val="single" w:sz="6" w:space="0" w:color="00567A"/>
              <w:lef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ind w:right="14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F76113" w:rsidRPr="00F13FFF" w:rsidTr="006620D5">
        <w:trPr>
          <w:jc w:val="center"/>
        </w:trPr>
        <w:tc>
          <w:tcPr>
            <w:tcW w:w="5000" w:type="dxa"/>
            <w:tcBorders>
              <w:top w:val="single" w:sz="6" w:space="0" w:color="00567A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Ripartizione geografica</w:t>
            </w:r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ind w:left="-834" w:right="881"/>
              <w:jc w:val="right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ind w:left="-834" w:right="881"/>
              <w:jc w:val="right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ind w:left="-834" w:right="881"/>
              <w:jc w:val="right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ind w:left="-834" w:right="881"/>
              <w:jc w:val="right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F76113" w:rsidRPr="00F13FFF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Nord Ovest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16,4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74,5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616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9,1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616"/>
              </w:tabs>
              <w:ind w:right="879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4,8</w:t>
            </w:r>
          </w:p>
        </w:tc>
      </w:tr>
      <w:tr w:rsidR="00F76113" w:rsidRPr="00F13FFF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9569D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9569D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14,4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75,2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997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10,5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997"/>
              </w:tabs>
              <w:ind w:right="879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3,9</w:t>
            </w:r>
          </w:p>
        </w:tc>
      </w:tr>
      <w:tr w:rsidR="00F76113" w:rsidRPr="00F13FFF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18,4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73,8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997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7,8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997"/>
              </w:tabs>
              <w:ind w:right="879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5,6</w:t>
            </w:r>
          </w:p>
        </w:tc>
      </w:tr>
      <w:tr w:rsidR="00F76113" w:rsidRPr="00F13FFF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860"/>
              </w:tabs>
              <w:spacing w:before="10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Nord Est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860"/>
              </w:tabs>
              <w:spacing w:before="10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15,8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860"/>
              </w:tabs>
              <w:spacing w:before="10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76,1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860"/>
              </w:tabs>
              <w:spacing w:before="100"/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8,1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860"/>
              </w:tabs>
              <w:spacing w:before="100"/>
              <w:ind w:right="879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4,4</w:t>
            </w:r>
          </w:p>
        </w:tc>
      </w:tr>
      <w:tr w:rsidR="00F76113" w:rsidRPr="00F13FFF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860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20,6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72,8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6,6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right="879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5,1</w:t>
            </w:r>
          </w:p>
        </w:tc>
      </w:tr>
      <w:tr w:rsidR="00F76113" w:rsidRPr="00F13FFF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14,3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77,1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997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8,6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997"/>
              </w:tabs>
              <w:ind w:right="879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4,2</w:t>
            </w:r>
          </w:p>
        </w:tc>
      </w:tr>
      <w:tr w:rsidR="00F76113" w:rsidRPr="00F13FFF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860"/>
              </w:tabs>
              <w:spacing w:before="10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Centro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860"/>
              </w:tabs>
              <w:spacing w:before="10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16,7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860"/>
              </w:tabs>
              <w:spacing w:before="10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74,4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860"/>
              </w:tabs>
              <w:spacing w:before="100"/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8,9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860"/>
              </w:tabs>
              <w:spacing w:before="100"/>
              <w:ind w:right="879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5,8</w:t>
            </w:r>
          </w:p>
        </w:tc>
      </w:tr>
      <w:tr w:rsidR="00F76113" w:rsidRPr="00F13FFF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860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16,2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74,8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9,0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right="879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6,6</w:t>
            </w:r>
          </w:p>
        </w:tc>
      </w:tr>
      <w:tr w:rsidR="00F76113" w:rsidRPr="00F13FFF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17,2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73,9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997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8,8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997"/>
              </w:tabs>
              <w:ind w:right="879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4,9</w:t>
            </w:r>
          </w:p>
        </w:tc>
      </w:tr>
      <w:tr w:rsidR="00F76113" w:rsidRPr="00F13FFF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860"/>
              </w:tabs>
              <w:spacing w:before="10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Sud e Isole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860"/>
              </w:tabs>
              <w:spacing w:before="10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19,8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860"/>
              </w:tabs>
              <w:spacing w:before="10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68,9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860"/>
              </w:tabs>
              <w:spacing w:before="100"/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11,3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860"/>
              </w:tabs>
              <w:spacing w:before="100"/>
              <w:ind w:right="879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6,2</w:t>
            </w:r>
          </w:p>
        </w:tc>
      </w:tr>
      <w:tr w:rsidR="00F76113" w:rsidRPr="00F13FFF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860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15,5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73,0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11,5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right="879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4,5</w:t>
            </w:r>
          </w:p>
        </w:tc>
      </w:tr>
      <w:tr w:rsidR="00F76113" w:rsidRPr="00F13FFF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21,3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67,4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997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11,3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997"/>
              </w:tabs>
              <w:ind w:right="879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6,9</w:t>
            </w:r>
          </w:p>
        </w:tc>
      </w:tr>
      <w:tr w:rsidR="00F76113" w:rsidRPr="00F13FFF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860"/>
              </w:tabs>
              <w:spacing w:before="10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Popolazione residente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right="879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76113" w:rsidRPr="00F13FFF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860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 urbane (&gt;250.000 abitanti)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15,8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74,5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9,6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right="879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4,9</w:t>
            </w:r>
          </w:p>
        </w:tc>
      </w:tr>
      <w:tr w:rsidR="00F76113" w:rsidRPr="00F13FFF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860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urbane (≤250.000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17,6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73,5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8,9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right="879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5,3</w:t>
            </w:r>
          </w:p>
        </w:tc>
      </w:tr>
      <w:tr w:rsidR="00F76113" w:rsidRPr="00F13FFF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860"/>
              </w:tabs>
              <w:spacing w:before="1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 metropolitane (&gt;500.000 abitanti) (2)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15,2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74,4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10,4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right="879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5,0</w:t>
            </w:r>
          </w:p>
        </w:tc>
      </w:tr>
      <w:tr w:rsidR="00F76113" w:rsidRPr="00F13FFF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860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metropolitane (≤500.000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17,6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73,7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8,7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right="879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5,2</w:t>
            </w:r>
          </w:p>
        </w:tc>
      </w:tr>
      <w:tr w:rsidR="00F76113" w:rsidRPr="00F13FFF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860"/>
              </w:tabs>
              <w:spacing w:before="120" w:after="100" w:afterAutospacing="1"/>
              <w:ind w:right="-79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 Totale</w:t>
            </w:r>
            <w:r w:rsidRPr="00F13FF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16,9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73,9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right="811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9,2</w:t>
            </w:r>
          </w:p>
        </w:tc>
        <w:tc>
          <w:tcPr>
            <w:tcW w:w="2152" w:type="dxa"/>
            <w:tcBorders>
              <w:left w:val="single" w:sz="6" w:space="0" w:color="00567A"/>
              <w:bottom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right="879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5,2</w:t>
            </w:r>
          </w:p>
        </w:tc>
      </w:tr>
      <w:tr w:rsidR="00F76113" w:rsidRPr="00F13FFF" w:rsidTr="006620D5">
        <w:trPr>
          <w:jc w:val="center"/>
        </w:trPr>
        <w:tc>
          <w:tcPr>
            <w:tcW w:w="5000" w:type="dxa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3802"/>
                <w:tab w:val="left" w:leader="dot" w:pos="4860"/>
                <w:tab w:val="left" w:leader="dot" w:pos="5056"/>
              </w:tabs>
              <w:rPr>
                <w:rFonts w:ascii="Arial" w:hAnsi="Arial" w:cs="Arial"/>
                <w:b/>
                <w:bCs/>
                <w:i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 per memoria:      </w:t>
            </w:r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34" w:right="88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34" w:right="88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34"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right="88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76113" w:rsidRPr="00F13FFF" w:rsidTr="006620D5">
        <w:trPr>
          <w:trHeight w:val="242"/>
          <w:jc w:val="center"/>
        </w:trPr>
        <w:tc>
          <w:tcPr>
            <w:tcW w:w="5000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terzo trimestre 2016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23,8</w:t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auto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65,2</w:t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10,9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33" w:right="879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5,8</w:t>
            </w:r>
          </w:p>
        </w:tc>
      </w:tr>
      <w:tr w:rsidR="00F76113" w:rsidRPr="00F13FFF" w:rsidTr="006620D5">
        <w:trPr>
          <w:trHeight w:val="242"/>
          <w:jc w:val="center"/>
        </w:trPr>
        <w:tc>
          <w:tcPr>
            <w:tcW w:w="5000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secondo trimestre 2016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28,2</w:t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auto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60,5</w:t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11,4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33" w:right="879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6,9</w:t>
            </w:r>
          </w:p>
        </w:tc>
      </w:tr>
      <w:tr w:rsidR="00F76113" w:rsidRPr="00F13FFF" w:rsidTr="006620D5">
        <w:trPr>
          <w:trHeight w:val="242"/>
          <w:jc w:val="center"/>
        </w:trPr>
        <w:tc>
          <w:tcPr>
            <w:tcW w:w="5000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primo trimestre 2016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23,3</w:t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auto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63,9</w:t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12,8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33" w:right="879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6,5</w:t>
            </w:r>
          </w:p>
        </w:tc>
      </w:tr>
      <w:tr w:rsidR="00F76113" w:rsidRPr="00F13FFF" w:rsidTr="006620D5">
        <w:trPr>
          <w:jc w:val="center"/>
        </w:trPr>
        <w:tc>
          <w:tcPr>
            <w:tcW w:w="5000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quarto trimestre 2015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23,7</w:t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auto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63,5</w:t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12,8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833" w:right="879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6,3</w:t>
            </w:r>
          </w:p>
        </w:tc>
      </w:tr>
      <w:tr w:rsidR="00F76113" w:rsidRPr="006620D5" w:rsidTr="006620D5">
        <w:trPr>
          <w:jc w:val="center"/>
        </w:trPr>
        <w:tc>
          <w:tcPr>
            <w:tcW w:w="13608" w:type="dxa"/>
            <w:gridSpan w:val="5"/>
            <w:tcBorders>
              <w:top w:val="single" w:sz="6" w:space="0" w:color="00567A"/>
              <w:left w:val="nil"/>
              <w:bottom w:val="single" w:sz="6" w:space="0" w:color="00567A"/>
            </w:tcBorders>
            <w:shd w:val="clear" w:color="auto" w:fill="FFFFFF"/>
          </w:tcPr>
          <w:p w:rsidR="00F76113" w:rsidRPr="00F13FFF" w:rsidRDefault="00F76113" w:rsidP="006620D5">
            <w:pPr>
              <w:ind w:left="57" w:right="57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  <w:t>(1) Comuni con oltre 250.000 residenti che comprendono, oltre al territorio amministrativo, la cintura urbana (individuata sulla base dei sistemi locali del lavoro): Torino, Genova, Milano (Nord Ovest); Verona, Venezia, Bologna (Nord Est); Firenze, Roma (Centro); Napoli, Bari, Catania, Palermo (Sud e Isole). – (2) Comuni con oltre 500.000 residenti che comprendono, oltre al territorio amministrativo, la cintura urbana (individuata sulla base dei sistemi locali del lavoro): Torino, Genova, Milano, Roma, Napoli, Palermo.</w:t>
            </w:r>
          </w:p>
        </w:tc>
      </w:tr>
    </w:tbl>
    <w:p w:rsidR="00F76113" w:rsidRPr="00F13FFF" w:rsidRDefault="00F76113" w:rsidP="00F76113">
      <w:pPr>
        <w:tabs>
          <w:tab w:val="right" w:pos="13970"/>
        </w:tabs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br w:type="page"/>
      </w:r>
      <w:r>
        <w:rPr>
          <w:rFonts w:ascii="Arial" w:hAnsi="Arial" w:cs="Arial"/>
          <w:b/>
          <w:color w:val="000000" w:themeColor="text1"/>
          <w:szCs w:val="20"/>
          <w:lang w:val="it-IT"/>
        </w:rPr>
        <w:lastRenderedPageBreak/>
        <w:tab/>
      </w: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t>Tav. 11</w:t>
      </w:r>
    </w:p>
    <w:p w:rsidR="00F76113" w:rsidRPr="00F13FFF" w:rsidRDefault="00F76113" w:rsidP="00F76113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t>Prospettive del mercato in cui opera l'agenzia</w:t>
      </w:r>
    </w:p>
    <w:p w:rsidR="00F76113" w:rsidRPr="00723965" w:rsidRDefault="00F76113" w:rsidP="00F76113">
      <w:pPr>
        <w:pStyle w:val="Rientrocorpodeltesto"/>
        <w:jc w:val="center"/>
        <w:rPr>
          <w:rFonts w:ascii="Arial" w:hAnsi="Arial" w:cs="Arial"/>
          <w:i/>
          <w:color w:val="000000" w:themeColor="text1"/>
          <w:sz w:val="20"/>
          <w:lang w:val="it-IT"/>
        </w:rPr>
      </w:pPr>
      <w:r w:rsidRPr="00F13FFF">
        <w:rPr>
          <w:rFonts w:ascii="Arial" w:hAnsi="Arial" w:cs="Arial"/>
          <w:i/>
          <w:color w:val="000000" w:themeColor="text1"/>
          <w:lang w:val="it-IT"/>
        </w:rPr>
        <w:t xml:space="preserve"> </w:t>
      </w:r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>(percentuali di agenzie; trimestre di riferimento:</w:t>
      </w:r>
      <w:bookmarkStart w:id="1" w:name="OLE_LINK1"/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 xml:space="preserve"> </w:t>
      </w:r>
      <w:bookmarkEnd w:id="1"/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>ottobre-dicembre 2016; trimestre in corso: gennaio-marzo 2017)</w:t>
      </w:r>
    </w:p>
    <w:tbl>
      <w:tblPr>
        <w:tblW w:w="1360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88"/>
        <w:gridCol w:w="982"/>
        <w:gridCol w:w="980"/>
        <w:gridCol w:w="980"/>
        <w:gridCol w:w="10"/>
        <w:gridCol w:w="970"/>
        <w:gridCol w:w="980"/>
        <w:gridCol w:w="985"/>
        <w:gridCol w:w="980"/>
        <w:gridCol w:w="980"/>
        <w:gridCol w:w="973"/>
      </w:tblGrid>
      <w:tr w:rsidR="00F76113" w:rsidRPr="006620D5" w:rsidTr="006620D5">
        <w:trPr>
          <w:jc w:val="center"/>
        </w:trPr>
        <w:tc>
          <w:tcPr>
            <w:tcW w:w="4788" w:type="dxa"/>
            <w:vMerge w:val="restart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ind w:left="113"/>
              <w:rPr>
                <w:rFonts w:ascii="Arial" w:hAnsi="Arial" w:cs="Arial"/>
                <w:b/>
                <w:bCs/>
                <w:color w:val="000000" w:themeColor="text1"/>
                <w:lang w:val="it-IT"/>
              </w:rPr>
            </w:pPr>
          </w:p>
        </w:tc>
        <w:tc>
          <w:tcPr>
            <w:tcW w:w="2952" w:type="dxa"/>
            <w:gridSpan w:val="4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Condizioni attese nel mercato in cui opera l'agenzia nel trimestre in corso</w:t>
            </w:r>
          </w:p>
        </w:tc>
        <w:tc>
          <w:tcPr>
            <w:tcW w:w="2935" w:type="dxa"/>
            <w:gridSpan w:val="3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pacing w:val="-8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pacing w:val="-8"/>
                <w:sz w:val="20"/>
                <w:szCs w:val="20"/>
                <w:lang w:val="it-IT"/>
              </w:rPr>
              <w:t>Numero atteso di nuovi incarichi a vendere nel trimestre in corso rispetto a quello di riferimento</w:t>
            </w:r>
          </w:p>
        </w:tc>
        <w:tc>
          <w:tcPr>
            <w:tcW w:w="2933" w:type="dxa"/>
            <w:gridSpan w:val="3"/>
            <w:tcBorders>
              <w:top w:val="single" w:sz="6" w:space="0" w:color="00567A"/>
              <w:left w:val="single" w:sz="6" w:space="0" w:color="00567A"/>
              <w:bottom w:val="nil"/>
              <w:right w:val="nil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Livello atteso dei prezzi nel trimestre in corso rispetto a quello di riferimento</w:t>
            </w: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  <w:vertAlign w:val="superscript"/>
                <w:lang w:val="it-IT"/>
              </w:rPr>
              <w:t xml:space="preserve"> </w:t>
            </w:r>
          </w:p>
        </w:tc>
      </w:tr>
      <w:tr w:rsidR="00F76113" w:rsidRPr="00F13FFF" w:rsidTr="006620D5">
        <w:trPr>
          <w:jc w:val="center"/>
        </w:trPr>
        <w:tc>
          <w:tcPr>
            <w:tcW w:w="4788" w:type="dxa"/>
            <w:vMerge/>
            <w:tcBorders>
              <w:left w:val="nil"/>
              <w:bottom w:val="single" w:sz="4" w:space="0" w:color="auto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ind w:left="113"/>
              <w:rPr>
                <w:rFonts w:ascii="Arial" w:hAnsi="Arial" w:cs="Arial"/>
                <w:b/>
                <w:bCs/>
                <w:color w:val="000000" w:themeColor="text1"/>
                <w:lang w:val="it-IT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6" w:space="0" w:color="00567A"/>
              <w:bottom w:val="single" w:sz="4" w:space="0" w:color="auto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before="60" w:after="60"/>
              <w:ind w:left="-94" w:right="-56"/>
              <w:jc w:val="center"/>
              <w:rPr>
                <w:rFonts w:ascii="Arial" w:hAnsi="Arial" w:cs="Arial"/>
                <w:color w:val="000000" w:themeColor="text1"/>
                <w:spacing w:val="-10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pacing w:val="-10"/>
                <w:sz w:val="20"/>
                <w:szCs w:val="20"/>
              </w:rPr>
              <w:t>sfavorevoli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6" w:space="0" w:color="00567A"/>
              <w:bottom w:val="single" w:sz="4" w:space="0" w:color="auto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pacing w:val="-10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pacing w:val="-10"/>
                <w:sz w:val="20"/>
                <w:szCs w:val="20"/>
              </w:rPr>
              <w:t>normali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6" w:space="0" w:color="00567A"/>
              <w:bottom w:val="single" w:sz="4" w:space="0" w:color="auto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before="60" w:after="60"/>
              <w:ind w:left="-72"/>
              <w:jc w:val="center"/>
              <w:rPr>
                <w:rFonts w:ascii="Arial" w:hAnsi="Arial" w:cs="Arial"/>
                <w:color w:val="000000" w:themeColor="text1"/>
                <w:spacing w:val="-10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pacing w:val="-10"/>
                <w:sz w:val="20"/>
                <w:szCs w:val="20"/>
              </w:rPr>
              <w:t>favorevoli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6" w:space="0" w:color="00567A"/>
              <w:bottom w:val="single" w:sz="4" w:space="0" w:color="auto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  <w:t>inferiore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6" w:space="0" w:color="00567A"/>
              <w:bottom w:val="single" w:sz="4" w:space="0" w:color="auto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  <w:t>uguale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6" w:space="0" w:color="00567A"/>
              <w:bottom w:val="single" w:sz="4" w:space="0" w:color="auto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  <w:t>superiore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6" w:space="0" w:color="00567A"/>
              <w:bottom w:val="single" w:sz="4" w:space="0" w:color="auto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  <w:t>inferiore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6" w:space="0" w:color="00567A"/>
              <w:bottom w:val="single" w:sz="4" w:space="0" w:color="auto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  <w:t>uguale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6" w:space="0" w:color="00567A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  <w:t>superiore</w:t>
            </w:r>
          </w:p>
        </w:tc>
      </w:tr>
      <w:tr w:rsidR="00F76113" w:rsidRPr="00F13FFF" w:rsidTr="006620D5">
        <w:trPr>
          <w:jc w:val="center"/>
        </w:trPr>
        <w:tc>
          <w:tcPr>
            <w:tcW w:w="4788" w:type="dxa"/>
            <w:tcBorders>
              <w:top w:val="single" w:sz="4" w:space="0" w:color="auto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Ripartizione geografica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</w:tr>
      <w:tr w:rsidR="00F76113" w:rsidRPr="00F13FFF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591"/>
              </w:tabs>
              <w:spacing w:after="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Nord Ovest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8,2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74,3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17,5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13,1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70,8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C932AA">
            <w:pPr>
              <w:spacing w:after="20"/>
              <w:ind w:right="227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16,1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26,1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71,5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2,4</w:t>
            </w:r>
          </w:p>
        </w:tc>
      </w:tr>
      <w:tr w:rsidR="00F76113" w:rsidRPr="00F13FFF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591"/>
              </w:tabs>
              <w:spacing w:after="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7,2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78,9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13,9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9,2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75,5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C932AA">
            <w:pPr>
              <w:spacing w:after="20"/>
              <w:ind w:right="227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15,3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22,6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74,1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3,3</w:t>
            </w:r>
          </w:p>
        </w:tc>
      </w:tr>
      <w:tr w:rsidR="00F76113" w:rsidRPr="00F13FFF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591"/>
              </w:tabs>
              <w:spacing w:after="60"/>
              <w:ind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decimal" w:pos="189"/>
              </w:tabs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9,2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69,8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21,0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16,9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66,1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C932AA">
            <w:pPr>
              <w:spacing w:after="60"/>
              <w:ind w:right="227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16,9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29,5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68,9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1,5</w:t>
            </w:r>
          </w:p>
        </w:tc>
      </w:tr>
      <w:tr w:rsidR="00F76113" w:rsidRPr="00F13FFF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860"/>
              </w:tabs>
              <w:spacing w:before="10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Nord Est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decimal" w:pos="189"/>
                <w:tab w:val="left" w:leader="dot" w:pos="4860"/>
              </w:tabs>
              <w:spacing w:before="10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8,5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860"/>
              </w:tabs>
              <w:spacing w:before="10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74,7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860"/>
              </w:tabs>
              <w:spacing w:before="10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16,8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decimal" w:pos="189"/>
                <w:tab w:val="left" w:leader="dot" w:pos="4860"/>
              </w:tabs>
              <w:spacing w:before="10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13,0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860"/>
              </w:tabs>
              <w:spacing w:before="10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67,4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C932AA">
            <w:pPr>
              <w:spacing w:before="100"/>
              <w:ind w:right="227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19,5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860"/>
              </w:tabs>
              <w:spacing w:before="10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18,8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860"/>
              </w:tabs>
              <w:spacing w:before="10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79,1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860"/>
              </w:tabs>
              <w:spacing w:before="10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2,1</w:t>
            </w:r>
          </w:p>
        </w:tc>
      </w:tr>
      <w:tr w:rsidR="00F76113" w:rsidRPr="00F13FFF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591"/>
              </w:tabs>
              <w:spacing w:after="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14,7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70,6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14,7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16,4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67,2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C932AA">
            <w:pPr>
              <w:spacing w:after="20"/>
              <w:ind w:right="227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16,5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19,4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77,7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2,9</w:t>
            </w:r>
          </w:p>
        </w:tc>
      </w:tr>
      <w:tr w:rsidR="00F76113" w:rsidRPr="00F13FFF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591"/>
              </w:tabs>
              <w:spacing w:after="60"/>
              <w:ind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decimal" w:pos="189"/>
              </w:tabs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6,6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75,9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17,5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12,1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67,5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C932AA">
            <w:pPr>
              <w:spacing w:after="60"/>
              <w:ind w:right="227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20,4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18,7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79,5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1,9</w:t>
            </w:r>
          </w:p>
        </w:tc>
      </w:tr>
      <w:tr w:rsidR="00F76113" w:rsidRPr="00F13FFF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860"/>
              </w:tabs>
              <w:spacing w:before="10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Centro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decimal" w:pos="189"/>
                <w:tab w:val="left" w:leader="dot" w:pos="4860"/>
              </w:tabs>
              <w:spacing w:before="10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12,0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860"/>
              </w:tabs>
              <w:spacing w:before="10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73,0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860"/>
              </w:tabs>
              <w:spacing w:before="10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15,0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decimal" w:pos="189"/>
                <w:tab w:val="left" w:leader="dot" w:pos="4860"/>
              </w:tabs>
              <w:spacing w:before="10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13,1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860"/>
              </w:tabs>
              <w:spacing w:before="10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72,0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C932AA">
            <w:pPr>
              <w:spacing w:before="100"/>
              <w:ind w:right="227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14,8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860"/>
              </w:tabs>
              <w:spacing w:before="10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24,6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860"/>
              </w:tabs>
              <w:spacing w:before="10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69,7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860"/>
              </w:tabs>
              <w:spacing w:before="10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5,7</w:t>
            </w:r>
          </w:p>
        </w:tc>
      </w:tr>
      <w:tr w:rsidR="00F76113" w:rsidRPr="00F13FFF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591"/>
              </w:tabs>
              <w:spacing w:after="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10,0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79,6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10,4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15,8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74,3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C932AA">
            <w:pPr>
              <w:spacing w:after="20"/>
              <w:ind w:right="227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9,9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19,9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74,3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5,7</w:t>
            </w:r>
          </w:p>
        </w:tc>
      </w:tr>
      <w:tr w:rsidR="00F76113" w:rsidRPr="00F13FFF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591"/>
              </w:tabs>
              <w:spacing w:after="60"/>
              <w:ind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decimal" w:pos="189"/>
              </w:tabs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13,8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67,1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19,1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70,1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C932AA">
            <w:pPr>
              <w:spacing w:after="60"/>
              <w:ind w:right="227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19,0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28,6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65,8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5,6</w:t>
            </w:r>
          </w:p>
        </w:tc>
      </w:tr>
      <w:tr w:rsidR="00F76113" w:rsidRPr="00F13FFF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860"/>
              </w:tabs>
              <w:spacing w:before="10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Sud e Isole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decimal" w:pos="189"/>
                <w:tab w:val="left" w:leader="dot" w:pos="4860"/>
              </w:tabs>
              <w:spacing w:before="10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9,4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860"/>
              </w:tabs>
              <w:spacing w:before="10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71,8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860"/>
              </w:tabs>
              <w:spacing w:before="10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18,8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decimal" w:pos="189"/>
                <w:tab w:val="left" w:leader="dot" w:pos="4860"/>
              </w:tabs>
              <w:spacing w:before="10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13,9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860"/>
              </w:tabs>
              <w:spacing w:before="10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66,2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C932AA">
            <w:pPr>
              <w:spacing w:before="100"/>
              <w:ind w:right="227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19,9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860"/>
              </w:tabs>
              <w:spacing w:before="10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24,1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860"/>
              </w:tabs>
              <w:spacing w:before="10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74,0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860"/>
              </w:tabs>
              <w:spacing w:before="10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1,8</w:t>
            </w:r>
          </w:p>
        </w:tc>
      </w:tr>
      <w:tr w:rsidR="00F76113" w:rsidRPr="00F13FFF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591"/>
              </w:tabs>
              <w:spacing w:after="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2,2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79,8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18,0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9,3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73,7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C932AA">
            <w:pPr>
              <w:spacing w:after="20"/>
              <w:ind w:right="227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17,0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21,8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77,6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0,6</w:t>
            </w:r>
          </w:p>
        </w:tc>
      </w:tr>
      <w:tr w:rsidR="00F76113" w:rsidRPr="00F13FFF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591"/>
              </w:tabs>
              <w:spacing w:after="60"/>
              <w:ind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decimal" w:pos="189"/>
              </w:tabs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11,9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69,0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19,1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15,6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63,6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C932AA">
            <w:pPr>
              <w:spacing w:after="60"/>
              <w:ind w:right="227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20,9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25,0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72,8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2,3</w:t>
            </w:r>
          </w:p>
        </w:tc>
      </w:tr>
      <w:tr w:rsidR="00F76113" w:rsidRPr="00F13FFF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591"/>
              </w:tabs>
              <w:spacing w:after="2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Popolazione residente</w:t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decimal" w:pos="189"/>
                <w:tab w:val="left" w:pos="667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C932AA">
            <w:pPr>
              <w:spacing w:after="20"/>
              <w:ind w:right="227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76113" w:rsidRPr="00F13FFF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591"/>
              </w:tabs>
              <w:spacing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 urbane (&gt;250.000 abitanti)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8,5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78,2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13,4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12,1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73,9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C932AA">
            <w:pPr>
              <w:spacing w:after="20"/>
              <w:ind w:right="227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14,0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21,3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75,0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3,7</w:t>
            </w:r>
          </w:p>
        </w:tc>
      </w:tr>
      <w:tr w:rsidR="00F76113" w:rsidRPr="00F13FFF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591"/>
              </w:tabs>
              <w:spacing w:after="8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urbane (≤250.000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decimal" w:pos="189"/>
              </w:tabs>
              <w:spacing w:after="8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10,1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8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70,7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8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19,2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13,9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8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66,9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C932AA">
            <w:pPr>
              <w:spacing w:after="80"/>
              <w:ind w:right="227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19,2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8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25,4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8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71,9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8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2,7</w:t>
            </w:r>
          </w:p>
        </w:tc>
      </w:tr>
      <w:tr w:rsidR="00F76113" w:rsidRPr="00F13FFF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591"/>
              </w:tabs>
              <w:spacing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metropolitane (&gt;500.000 abitanti) (2)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7,3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79,5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13,2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6B6878" w:rsidRDefault="00F76113" w:rsidP="006620D5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B6878">
              <w:rPr>
                <w:rFonts w:ascii="Arial" w:hAnsi="Arial" w:cs="Arial"/>
                <w:color w:val="000000" w:themeColor="text1"/>
                <w:sz w:val="20"/>
                <w:szCs w:val="20"/>
              </w:rPr>
              <w:t>11,1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75,4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C932AA">
            <w:pPr>
              <w:spacing w:after="20"/>
              <w:ind w:right="227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13,4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22,6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73,3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4,1</w:t>
            </w:r>
          </w:p>
        </w:tc>
      </w:tr>
      <w:tr w:rsidR="00F76113" w:rsidRPr="00F13FFF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591"/>
              </w:tabs>
              <w:spacing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metropolitane (≤500.000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10,3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71,1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18,6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6B6878" w:rsidRDefault="00F76113" w:rsidP="006620D5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B6878">
              <w:rPr>
                <w:rFonts w:ascii="Arial" w:hAnsi="Arial" w:cs="Arial"/>
                <w:color w:val="000000" w:themeColor="text1"/>
                <w:sz w:val="20"/>
                <w:szCs w:val="20"/>
              </w:rPr>
              <w:t>14,1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67,1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C932AA">
            <w:pPr>
              <w:spacing w:after="20"/>
              <w:ind w:right="227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18,8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24,3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73,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2,6</w:t>
            </w:r>
          </w:p>
        </w:tc>
      </w:tr>
      <w:tr w:rsidR="00F76113" w:rsidRPr="00F13FFF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860"/>
              </w:tabs>
              <w:spacing w:after="20"/>
              <w:ind w:right="-8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 Totale</w:t>
            </w:r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9,4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73,6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16,9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6B6878" w:rsidRDefault="00F76113" w:rsidP="006620D5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B6878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13,2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69,6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C932AA">
            <w:pPr>
              <w:spacing w:after="20"/>
              <w:ind w:right="227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17,2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23,8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73,1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3,1</w:t>
            </w:r>
          </w:p>
        </w:tc>
      </w:tr>
      <w:tr w:rsidR="00F76113" w:rsidRPr="00F13FFF" w:rsidTr="006620D5">
        <w:trPr>
          <w:jc w:val="center"/>
        </w:trPr>
        <w:tc>
          <w:tcPr>
            <w:tcW w:w="4788" w:type="dxa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3746"/>
                <w:tab w:val="left" w:leader="dot" w:pos="4591"/>
              </w:tabs>
              <w:spacing w:after="20"/>
              <w:ind w:right="212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per memoria:       </w:t>
            </w:r>
          </w:p>
        </w:tc>
        <w:tc>
          <w:tcPr>
            <w:tcW w:w="982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445"/>
                <w:tab w:val="left" w:pos="667"/>
              </w:tabs>
              <w:spacing w:after="20"/>
              <w:ind w:left="-58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445"/>
              </w:tabs>
              <w:spacing w:after="20"/>
              <w:ind w:left="-584"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445"/>
              </w:tabs>
              <w:spacing w:after="20"/>
              <w:ind w:left="-584"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gridSpan w:val="2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445"/>
              </w:tabs>
              <w:spacing w:after="20"/>
              <w:ind w:left="-584"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445"/>
              </w:tabs>
              <w:spacing w:after="20"/>
              <w:ind w:left="-584"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445"/>
              </w:tabs>
              <w:spacing w:after="20"/>
              <w:ind w:left="-584"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445"/>
              </w:tabs>
              <w:spacing w:after="20"/>
              <w:ind w:left="-584"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6" w:space="0" w:color="00567A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445"/>
              </w:tabs>
              <w:spacing w:after="20"/>
              <w:ind w:left="-584"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76113" w:rsidRPr="00F13FFF" w:rsidTr="006620D5">
        <w:trPr>
          <w:jc w:val="center"/>
        </w:trPr>
        <w:tc>
          <w:tcPr>
            <w:tcW w:w="4788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712"/>
              </w:tabs>
              <w:spacing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terzo trimestre 2016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6B6878" w:rsidRDefault="00F76113" w:rsidP="006620D5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B6878">
              <w:rPr>
                <w:rFonts w:ascii="Arial" w:hAnsi="Arial" w:cs="Arial"/>
                <w:color w:val="000000" w:themeColor="text1"/>
                <w:sz w:val="20"/>
                <w:szCs w:val="20"/>
              </w:rPr>
              <w:t>12,9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64,7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22,4</w:t>
            </w:r>
          </w:p>
        </w:tc>
        <w:tc>
          <w:tcPr>
            <w:tcW w:w="980" w:type="dxa"/>
            <w:gridSpan w:val="2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9,2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65,7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25,1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30,5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67,6</w:t>
            </w:r>
          </w:p>
        </w:tc>
        <w:tc>
          <w:tcPr>
            <w:tcW w:w="973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1,9</w:t>
            </w:r>
          </w:p>
        </w:tc>
      </w:tr>
      <w:tr w:rsidR="00F76113" w:rsidRPr="00F13FFF" w:rsidTr="006620D5">
        <w:trPr>
          <w:jc w:val="center"/>
        </w:trPr>
        <w:tc>
          <w:tcPr>
            <w:tcW w:w="4788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712"/>
              </w:tabs>
              <w:spacing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secondo trimestre 2016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6B6878" w:rsidRDefault="00F76113" w:rsidP="006620D5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B6878">
              <w:rPr>
                <w:rFonts w:ascii="Arial" w:hAnsi="Arial" w:cs="Arial"/>
                <w:color w:val="000000" w:themeColor="text1"/>
                <w:sz w:val="20"/>
                <w:szCs w:val="20"/>
              </w:rPr>
              <w:t>17,9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70,3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11,8</w:t>
            </w:r>
          </w:p>
        </w:tc>
        <w:tc>
          <w:tcPr>
            <w:tcW w:w="980" w:type="dxa"/>
            <w:gridSpan w:val="2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16,5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445"/>
              </w:tabs>
              <w:spacing w:after="20"/>
              <w:ind w:left="-584"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63,7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445"/>
              </w:tabs>
              <w:spacing w:after="20"/>
              <w:ind w:left="-584"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19,8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445"/>
              </w:tabs>
              <w:spacing w:after="20"/>
              <w:ind w:left="-584"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39,2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59,1</w:t>
            </w:r>
          </w:p>
        </w:tc>
        <w:tc>
          <w:tcPr>
            <w:tcW w:w="973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1,7</w:t>
            </w:r>
          </w:p>
        </w:tc>
      </w:tr>
      <w:tr w:rsidR="00F76113" w:rsidRPr="00F13FFF" w:rsidTr="006620D5">
        <w:trPr>
          <w:jc w:val="center"/>
        </w:trPr>
        <w:tc>
          <w:tcPr>
            <w:tcW w:w="4788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712"/>
              </w:tabs>
              <w:spacing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primo trimestre 2016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6B6878" w:rsidRDefault="00F76113" w:rsidP="006620D5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B6878">
              <w:rPr>
                <w:rFonts w:ascii="Arial" w:hAnsi="Arial" w:cs="Arial"/>
                <w:color w:val="000000" w:themeColor="text1"/>
                <w:sz w:val="20"/>
                <w:szCs w:val="20"/>
              </w:rPr>
              <w:t>7,6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71,0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21,4</w:t>
            </w:r>
          </w:p>
        </w:tc>
        <w:tc>
          <w:tcPr>
            <w:tcW w:w="980" w:type="dxa"/>
            <w:gridSpan w:val="2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8,5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445"/>
              </w:tabs>
              <w:spacing w:after="20"/>
              <w:ind w:left="-584"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69,4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445"/>
              </w:tabs>
              <w:spacing w:after="20"/>
              <w:ind w:left="-584"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22,1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445"/>
              </w:tabs>
              <w:spacing w:after="20"/>
              <w:ind w:left="-584"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31,8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64,7</w:t>
            </w:r>
          </w:p>
        </w:tc>
        <w:tc>
          <w:tcPr>
            <w:tcW w:w="973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3,5</w:t>
            </w:r>
          </w:p>
        </w:tc>
      </w:tr>
      <w:tr w:rsidR="00F76113" w:rsidRPr="00F13FFF" w:rsidTr="006620D5">
        <w:trPr>
          <w:jc w:val="center"/>
        </w:trPr>
        <w:tc>
          <w:tcPr>
            <w:tcW w:w="4788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712"/>
              </w:tabs>
              <w:spacing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quarto trimestre 2015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6B6878" w:rsidRDefault="00F76113" w:rsidP="006620D5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B6878">
              <w:rPr>
                <w:rFonts w:ascii="Arial" w:hAnsi="Arial" w:cs="Arial"/>
                <w:color w:val="000000" w:themeColor="text1"/>
                <w:sz w:val="20"/>
                <w:szCs w:val="20"/>
              </w:rPr>
              <w:t>9,4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65,3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25,3</w:t>
            </w:r>
          </w:p>
        </w:tc>
        <w:tc>
          <w:tcPr>
            <w:tcW w:w="980" w:type="dxa"/>
            <w:gridSpan w:val="2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8,3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445"/>
              </w:tabs>
              <w:spacing w:after="20"/>
              <w:ind w:left="-584"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66,7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445"/>
              </w:tabs>
              <w:spacing w:after="20"/>
              <w:ind w:left="-584"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25,0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445"/>
              </w:tabs>
              <w:spacing w:after="20"/>
              <w:ind w:left="-584"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35,2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62,5</w:t>
            </w:r>
          </w:p>
        </w:tc>
        <w:tc>
          <w:tcPr>
            <w:tcW w:w="973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2,3</w:t>
            </w:r>
          </w:p>
        </w:tc>
      </w:tr>
      <w:tr w:rsidR="00F76113" w:rsidRPr="006620D5" w:rsidTr="006620D5">
        <w:trPr>
          <w:jc w:val="center"/>
        </w:trPr>
        <w:tc>
          <w:tcPr>
            <w:tcW w:w="13608" w:type="dxa"/>
            <w:gridSpan w:val="11"/>
            <w:tcBorders>
              <w:top w:val="single" w:sz="6" w:space="0" w:color="00567A"/>
              <w:left w:val="nil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ind w:left="57" w:right="57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  <w:t>(1) Comuni con oltre 250.000 residenti che comprendono, oltre al territorio amministrativo, la cintura urbana (individuata sulla base dei sistemi locali del lavoro): Torino, Genova, Milano (Nord Ovest); Verona, Venezia, Bologna (Nord Est); Firenze, Roma (Centro); Napoli, Bari, Catania, Palermo (Sud e Isole).– (2) Comuni con oltre 500.000 residenti che comprendono, oltre al territorio amministrativo, la cintura urbana (individuata sulla base dei sistemi locali del lavoro): Torino, Genova, Milano, Roma, Napoli, Palermo.</w:t>
            </w:r>
          </w:p>
        </w:tc>
      </w:tr>
    </w:tbl>
    <w:p w:rsidR="00F76113" w:rsidRPr="00F13FFF" w:rsidRDefault="00F76113" w:rsidP="00F76113">
      <w:pPr>
        <w:tabs>
          <w:tab w:val="right" w:pos="13970"/>
        </w:tabs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br w:type="page"/>
      </w:r>
      <w:r>
        <w:rPr>
          <w:rFonts w:ascii="Arial" w:hAnsi="Arial" w:cs="Arial"/>
          <w:b/>
          <w:color w:val="000000" w:themeColor="text1"/>
          <w:szCs w:val="20"/>
          <w:lang w:val="it-IT"/>
        </w:rPr>
        <w:lastRenderedPageBreak/>
        <w:tab/>
      </w: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t>Tav. 12</w:t>
      </w:r>
    </w:p>
    <w:p w:rsidR="00F76113" w:rsidRPr="00F13FFF" w:rsidRDefault="00F76113" w:rsidP="00F76113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t xml:space="preserve">Situazione generale del mercato immobiliare in Italia </w:t>
      </w:r>
    </w:p>
    <w:p w:rsidR="00F76113" w:rsidRPr="00723965" w:rsidRDefault="00F76113" w:rsidP="00F76113">
      <w:pPr>
        <w:pStyle w:val="Rientrocorpodeltesto"/>
        <w:jc w:val="center"/>
        <w:rPr>
          <w:rFonts w:ascii="Arial" w:hAnsi="Arial" w:cs="Arial"/>
          <w:i/>
          <w:color w:val="000000" w:themeColor="text1"/>
          <w:sz w:val="20"/>
          <w:lang w:val="it-IT"/>
        </w:rPr>
      </w:pPr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>(percentuali di agenzie; trimestre di riferimento: ottobre-dicembre 2016; trimestre in corso: gennaio-marzo 2017)</w:t>
      </w:r>
    </w:p>
    <w:tbl>
      <w:tblPr>
        <w:tblW w:w="1360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0"/>
        <w:gridCol w:w="1445"/>
        <w:gridCol w:w="1446"/>
        <w:gridCol w:w="1448"/>
        <w:gridCol w:w="1446"/>
        <w:gridCol w:w="1445"/>
        <w:gridCol w:w="1448"/>
      </w:tblGrid>
      <w:tr w:rsidR="00F76113" w:rsidRPr="006620D5" w:rsidTr="006620D5">
        <w:trPr>
          <w:jc w:val="center"/>
        </w:trPr>
        <w:tc>
          <w:tcPr>
            <w:tcW w:w="4930" w:type="dxa"/>
            <w:vMerge w:val="restart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ind w:left="113"/>
              <w:rPr>
                <w:rFonts w:ascii="Arial" w:hAnsi="Arial" w:cs="Arial"/>
                <w:b/>
                <w:bCs/>
                <w:color w:val="000000" w:themeColor="text1"/>
                <w:lang w:val="it-IT"/>
              </w:rPr>
            </w:pPr>
          </w:p>
        </w:tc>
        <w:tc>
          <w:tcPr>
            <w:tcW w:w="4339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Attese per il trimestre in corso rispetto a quello di riferimento</w:t>
            </w:r>
          </w:p>
        </w:tc>
        <w:tc>
          <w:tcPr>
            <w:tcW w:w="4339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Attese nei prossimi due anni rispetto al trimestre di riferimento</w:t>
            </w:r>
          </w:p>
        </w:tc>
      </w:tr>
      <w:tr w:rsidR="00F76113" w:rsidRPr="00F13FFF" w:rsidTr="006620D5">
        <w:trPr>
          <w:jc w:val="center"/>
        </w:trPr>
        <w:tc>
          <w:tcPr>
            <w:tcW w:w="4930" w:type="dxa"/>
            <w:vMerge/>
            <w:tcBorders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ind w:left="113"/>
              <w:rPr>
                <w:rFonts w:ascii="Arial" w:hAnsi="Arial" w:cs="Arial"/>
                <w:b/>
                <w:bCs/>
                <w:color w:val="000000" w:themeColor="text1"/>
                <w:lang w:val="it-IT"/>
              </w:rPr>
            </w:pPr>
          </w:p>
        </w:tc>
        <w:tc>
          <w:tcPr>
            <w:tcW w:w="1445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peggiore</w:t>
            </w:r>
          </w:p>
        </w:tc>
        <w:tc>
          <w:tcPr>
            <w:tcW w:w="1446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uguale</w:t>
            </w:r>
          </w:p>
        </w:tc>
        <w:tc>
          <w:tcPr>
            <w:tcW w:w="1448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migliore</w:t>
            </w:r>
          </w:p>
        </w:tc>
        <w:tc>
          <w:tcPr>
            <w:tcW w:w="1446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peggiore</w:t>
            </w:r>
          </w:p>
        </w:tc>
        <w:tc>
          <w:tcPr>
            <w:tcW w:w="1445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uguale</w:t>
            </w:r>
          </w:p>
        </w:tc>
        <w:tc>
          <w:tcPr>
            <w:tcW w:w="1448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migliore</w:t>
            </w:r>
          </w:p>
        </w:tc>
      </w:tr>
      <w:tr w:rsidR="00F76113" w:rsidRPr="00F13FFF" w:rsidTr="006620D5">
        <w:trPr>
          <w:jc w:val="center"/>
        </w:trPr>
        <w:tc>
          <w:tcPr>
            <w:tcW w:w="4930" w:type="dxa"/>
            <w:tcBorders>
              <w:top w:val="single" w:sz="6" w:space="0" w:color="00567A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40" w:after="4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Ripartizione geografica</w:t>
            </w:r>
          </w:p>
        </w:tc>
        <w:tc>
          <w:tcPr>
            <w:tcW w:w="1445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40" w:after="4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446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40" w:after="4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40" w:after="4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446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40" w:after="4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445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40" w:after="4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single" w:sz="6" w:space="0" w:color="00567A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40" w:after="4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</w:tr>
      <w:tr w:rsidR="00F76113" w:rsidRPr="00F13FFF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591"/>
              </w:tabs>
              <w:spacing w:after="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Nord Ovest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C932AA">
            <w:pPr>
              <w:spacing w:after="20"/>
              <w:ind w:right="48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8,3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591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60,2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591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31,5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C932AA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5,9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591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47,3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591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46,8</w:t>
            </w:r>
          </w:p>
        </w:tc>
      </w:tr>
      <w:tr w:rsidR="00F76113" w:rsidRPr="00F13FFF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808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C932AA">
            <w:pPr>
              <w:spacing w:after="20"/>
              <w:ind w:right="48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7,1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61,0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31,8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C932AA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5,6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43,6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50,8</w:t>
            </w:r>
          </w:p>
        </w:tc>
      </w:tr>
      <w:tr w:rsidR="00F76113" w:rsidRPr="00F13FFF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808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C932AA">
            <w:pPr>
              <w:spacing w:after="20"/>
              <w:ind w:right="48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9,5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59,3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31,2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C932AA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6,2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51,2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42,6</w:t>
            </w:r>
          </w:p>
        </w:tc>
      </w:tr>
      <w:tr w:rsidR="00F76113" w:rsidRPr="00F13FFF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860"/>
              </w:tabs>
              <w:spacing w:before="10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Nord Est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C932AA">
            <w:pPr>
              <w:spacing w:before="100" w:after="20"/>
              <w:ind w:right="48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9,5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860"/>
              </w:tabs>
              <w:spacing w:before="10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63,2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860"/>
              </w:tabs>
              <w:spacing w:before="10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27,3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C932AA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7,4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860"/>
              </w:tabs>
              <w:spacing w:before="10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51,2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860"/>
              </w:tabs>
              <w:spacing w:before="10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41,4</w:t>
            </w:r>
          </w:p>
        </w:tc>
      </w:tr>
      <w:tr w:rsidR="00F76113" w:rsidRPr="00F13FFF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808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C932AA">
            <w:pPr>
              <w:spacing w:after="20"/>
              <w:ind w:right="48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16,4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63,1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20,5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C932AA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9,4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46,0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44,6</w:t>
            </w:r>
          </w:p>
        </w:tc>
      </w:tr>
      <w:tr w:rsidR="00F76113" w:rsidRPr="00F13FFF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808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C932AA">
            <w:pPr>
              <w:spacing w:after="20"/>
              <w:ind w:right="48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7,5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63,2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29,3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C932AA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6,8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52,8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40,4</w:t>
            </w:r>
          </w:p>
        </w:tc>
      </w:tr>
      <w:tr w:rsidR="00F76113" w:rsidRPr="00F13FFF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860"/>
              </w:tabs>
              <w:spacing w:before="10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Centro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C932AA">
            <w:pPr>
              <w:spacing w:before="100" w:after="20"/>
              <w:ind w:right="48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14,8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860"/>
              </w:tabs>
              <w:spacing w:before="10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62,8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860"/>
              </w:tabs>
              <w:spacing w:before="10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22,4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C932AA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13,1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860"/>
              </w:tabs>
              <w:spacing w:before="10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47,8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860"/>
              </w:tabs>
              <w:spacing w:before="10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39,1</w:t>
            </w:r>
          </w:p>
        </w:tc>
      </w:tr>
      <w:tr w:rsidR="00F76113" w:rsidRPr="00F13FFF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808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C932AA">
            <w:pPr>
              <w:spacing w:after="20"/>
              <w:ind w:right="48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17,5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64,4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18,1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C932AA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16,2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45,1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38,7</w:t>
            </w:r>
          </w:p>
        </w:tc>
      </w:tr>
      <w:tr w:rsidR="00F76113" w:rsidRPr="00F13FFF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808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C932AA">
            <w:pPr>
              <w:spacing w:after="20"/>
              <w:ind w:right="48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12,5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61,4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26,1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C932AA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10,3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50,2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39,4</w:t>
            </w:r>
          </w:p>
        </w:tc>
      </w:tr>
      <w:tr w:rsidR="00F76113" w:rsidRPr="00F13FFF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860"/>
              </w:tabs>
              <w:spacing w:before="10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Sud e Isole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C932AA">
            <w:pPr>
              <w:spacing w:before="100" w:after="20"/>
              <w:ind w:right="48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9,7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860"/>
              </w:tabs>
              <w:spacing w:before="10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64,2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860"/>
              </w:tabs>
              <w:spacing w:before="10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26,2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C932AA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8,1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860"/>
              </w:tabs>
              <w:spacing w:before="10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45,4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860"/>
              </w:tabs>
              <w:spacing w:before="10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46,5</w:t>
            </w:r>
          </w:p>
        </w:tc>
      </w:tr>
      <w:tr w:rsidR="00F76113" w:rsidRPr="00F13FFF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808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C932AA">
            <w:pPr>
              <w:spacing w:after="20"/>
              <w:ind w:right="48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2,6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73,4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24,1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C932AA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1,5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43,8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54,7</w:t>
            </w:r>
          </w:p>
        </w:tc>
      </w:tr>
      <w:tr w:rsidR="00F76113" w:rsidRPr="00F13FFF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808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  <w:t>aree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C932AA">
            <w:pPr>
              <w:spacing w:after="20"/>
              <w:ind w:right="48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12,2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60,9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26,9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C932AA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10,4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46,0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43,7</w:t>
            </w:r>
          </w:p>
        </w:tc>
      </w:tr>
      <w:tr w:rsidR="00F76113" w:rsidRPr="00F13FFF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808"/>
              </w:tabs>
              <w:spacing w:before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Popolazione residente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C932AA">
            <w:pPr>
              <w:spacing w:after="20"/>
              <w:ind w:right="48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389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C932AA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76113" w:rsidRPr="00F13FFF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808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 urbane (&gt;250.000 abitanti)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C932AA">
            <w:pPr>
              <w:spacing w:after="20"/>
              <w:ind w:right="48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10,9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63,6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25,4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C932AA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8,9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44,4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46,8</w:t>
            </w:r>
          </w:p>
        </w:tc>
      </w:tr>
      <w:tr w:rsidR="00F76113" w:rsidRPr="00F13FFF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808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urbane (≤250.000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C932AA">
            <w:pPr>
              <w:spacing w:after="20"/>
              <w:ind w:right="48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10,1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61,2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28,7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C932AA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8,2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50,3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41,5</w:t>
            </w:r>
          </w:p>
        </w:tc>
      </w:tr>
      <w:tr w:rsidR="00F76113" w:rsidRPr="00F13FFF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808"/>
              </w:tabs>
              <w:spacing w:before="1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 metropolitane (&gt;500.000 abitanti) (2)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C932AA">
            <w:pPr>
              <w:spacing w:after="20"/>
              <w:ind w:right="48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9,9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62,4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27,7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C932AA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7,9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44,9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47,2</w:t>
            </w:r>
          </w:p>
        </w:tc>
      </w:tr>
      <w:tr w:rsidR="00F76113" w:rsidRPr="00F13FFF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808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metropolitane (≤500.000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C932AA">
            <w:pPr>
              <w:spacing w:after="20"/>
              <w:ind w:right="48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10,7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62,0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27,3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C932AA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8,7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49,3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42,0</w:t>
            </w:r>
          </w:p>
        </w:tc>
      </w:tr>
      <w:tr w:rsidR="00F76113" w:rsidRPr="00F13FFF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860"/>
              </w:tabs>
              <w:spacing w:before="120" w:after="100" w:afterAutospacing="1"/>
              <w:ind w:right="-8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bookmarkStart w:id="2" w:name="_Hlk370722812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 Totale</w:t>
            </w:r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6B6878" w:rsidRDefault="00F76113" w:rsidP="00C932AA">
            <w:pPr>
              <w:spacing w:after="20"/>
              <w:ind w:right="48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B6878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10,4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62,2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27,4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C932AA" w:rsidRDefault="00F76113" w:rsidP="00C932AA">
            <w:pPr>
              <w:spacing w:after="20"/>
              <w:ind w:right="486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C932A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8,4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48,0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43,6</w:t>
            </w:r>
          </w:p>
        </w:tc>
      </w:tr>
      <w:bookmarkEnd w:id="2"/>
      <w:tr w:rsidR="00F76113" w:rsidRPr="00F13FFF" w:rsidTr="006620D5">
        <w:trPr>
          <w:jc w:val="center"/>
        </w:trPr>
        <w:tc>
          <w:tcPr>
            <w:tcW w:w="4930" w:type="dxa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leader="dot" w:pos="4808"/>
                <w:tab w:val="left" w:leader="dot" w:pos="5558"/>
                <w:tab w:val="left" w:leader="dot" w:pos="5843"/>
                <w:tab w:val="left" w:leader="dot" w:pos="6094"/>
              </w:tabs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per memoria:      </w:t>
            </w:r>
          </w:p>
        </w:tc>
        <w:tc>
          <w:tcPr>
            <w:tcW w:w="1445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570" w:right="435" w:firstLineChars="259" w:firstLine="518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570" w:right="435" w:firstLineChars="259" w:firstLine="518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570" w:right="435" w:firstLineChars="259" w:firstLine="518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6" w:space="0" w:color="00567A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ind w:left="-570" w:right="435" w:firstLineChars="259" w:firstLine="518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76113" w:rsidRPr="00F13FFF" w:rsidTr="006620D5">
        <w:trPr>
          <w:jc w:val="center"/>
        </w:trPr>
        <w:tc>
          <w:tcPr>
            <w:tcW w:w="4930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terzo trimestre 2016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14,1</w:t>
            </w:r>
          </w:p>
        </w:tc>
        <w:tc>
          <w:tcPr>
            <w:tcW w:w="144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63,7</w:t>
            </w:r>
          </w:p>
        </w:tc>
        <w:tc>
          <w:tcPr>
            <w:tcW w:w="144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22,2</w:t>
            </w:r>
          </w:p>
        </w:tc>
        <w:tc>
          <w:tcPr>
            <w:tcW w:w="144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11,6</w:t>
            </w:r>
          </w:p>
        </w:tc>
        <w:tc>
          <w:tcPr>
            <w:tcW w:w="144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41,5</w:t>
            </w:r>
          </w:p>
        </w:tc>
        <w:tc>
          <w:tcPr>
            <w:tcW w:w="1448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46,9</w:t>
            </w:r>
          </w:p>
        </w:tc>
      </w:tr>
      <w:tr w:rsidR="00F76113" w:rsidRPr="00F13FFF" w:rsidTr="006620D5">
        <w:trPr>
          <w:jc w:val="center"/>
        </w:trPr>
        <w:tc>
          <w:tcPr>
            <w:tcW w:w="4930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secondo trimestre 2016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17,1</w:t>
            </w:r>
          </w:p>
        </w:tc>
        <w:tc>
          <w:tcPr>
            <w:tcW w:w="144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70,4</w:t>
            </w:r>
          </w:p>
        </w:tc>
        <w:tc>
          <w:tcPr>
            <w:tcW w:w="144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12,5</w:t>
            </w:r>
          </w:p>
        </w:tc>
        <w:tc>
          <w:tcPr>
            <w:tcW w:w="144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17,2</w:t>
            </w:r>
          </w:p>
        </w:tc>
        <w:tc>
          <w:tcPr>
            <w:tcW w:w="144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36,9</w:t>
            </w:r>
          </w:p>
        </w:tc>
        <w:tc>
          <w:tcPr>
            <w:tcW w:w="1448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45,8</w:t>
            </w:r>
          </w:p>
        </w:tc>
      </w:tr>
      <w:tr w:rsidR="00F76113" w:rsidRPr="00F13FFF" w:rsidTr="006620D5">
        <w:trPr>
          <w:jc w:val="center"/>
        </w:trPr>
        <w:tc>
          <w:tcPr>
            <w:tcW w:w="4930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primo trimestre 2016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9,2</w:t>
            </w:r>
          </w:p>
        </w:tc>
        <w:tc>
          <w:tcPr>
            <w:tcW w:w="144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72,4</w:t>
            </w:r>
          </w:p>
        </w:tc>
        <w:tc>
          <w:tcPr>
            <w:tcW w:w="144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18,4</w:t>
            </w:r>
          </w:p>
        </w:tc>
        <w:tc>
          <w:tcPr>
            <w:tcW w:w="144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9,8</w:t>
            </w:r>
          </w:p>
        </w:tc>
        <w:tc>
          <w:tcPr>
            <w:tcW w:w="144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34,0</w:t>
            </w:r>
          </w:p>
        </w:tc>
        <w:tc>
          <w:tcPr>
            <w:tcW w:w="1448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56,2</w:t>
            </w:r>
          </w:p>
        </w:tc>
      </w:tr>
      <w:tr w:rsidR="00F76113" w:rsidRPr="00F13FFF" w:rsidTr="006620D5">
        <w:trPr>
          <w:jc w:val="center"/>
        </w:trPr>
        <w:tc>
          <w:tcPr>
            <w:tcW w:w="4930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quarto trimestre 2015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10,9</w:t>
            </w:r>
          </w:p>
        </w:tc>
        <w:tc>
          <w:tcPr>
            <w:tcW w:w="144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70,1</w:t>
            </w:r>
          </w:p>
        </w:tc>
        <w:tc>
          <w:tcPr>
            <w:tcW w:w="144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19,0</w:t>
            </w:r>
          </w:p>
        </w:tc>
        <w:tc>
          <w:tcPr>
            <w:tcW w:w="144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10,5</w:t>
            </w:r>
          </w:p>
        </w:tc>
        <w:tc>
          <w:tcPr>
            <w:tcW w:w="144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33,6</w:t>
            </w:r>
          </w:p>
        </w:tc>
        <w:tc>
          <w:tcPr>
            <w:tcW w:w="1448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55,9</w:t>
            </w:r>
          </w:p>
        </w:tc>
      </w:tr>
      <w:tr w:rsidR="00F76113" w:rsidRPr="006620D5" w:rsidTr="006620D5">
        <w:trPr>
          <w:jc w:val="center"/>
        </w:trPr>
        <w:tc>
          <w:tcPr>
            <w:tcW w:w="13608" w:type="dxa"/>
            <w:gridSpan w:val="7"/>
            <w:tcBorders>
              <w:top w:val="single" w:sz="6" w:space="0" w:color="00567A"/>
              <w:left w:val="nil"/>
              <w:bottom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before="60" w:after="60"/>
              <w:ind w:left="57" w:right="57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  <w:t xml:space="preserve"> (1) Comuni con oltre 250.000 residenti che comprendono, oltre al territorio amministrativo, la cintura urbana (individuata sulla base dei sistemi locali del lavoro): Torino, Genova, Milano (Nord Ovest); Verona, Venezia, Bologna (Nord Est); Firenze, Roma (Centro); Napoli, Bari, Catania, Palermo (Sud e Isole). – (2) Comuni con oltre 500.000 residenti che comprendono, oltre al territorio amministrativo, la cintura urbana (individuata sulla base dei sistemi locali del lavoro): Torino, Genova, Milano, Roma, Napoli, Palermo.</w:t>
            </w:r>
          </w:p>
        </w:tc>
      </w:tr>
    </w:tbl>
    <w:p w:rsidR="00626BED" w:rsidRDefault="00626BED" w:rsidP="00C5751C">
      <w:pPr>
        <w:pStyle w:val="Rientrocorpodeltesto"/>
        <w:ind w:right="-2"/>
        <w:jc w:val="right"/>
        <w:rPr>
          <w:b/>
          <w:highlight w:val="lightGray"/>
          <w:lang w:val="it-IT"/>
        </w:rPr>
      </w:pPr>
    </w:p>
    <w:sectPr w:rsidR="00626BED" w:rsidSect="00773EB1">
      <w:pgSz w:w="16840" w:h="11906" w:orient="landscape"/>
      <w:pgMar w:top="280" w:right="1560" w:bottom="1133" w:left="142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20D5" w:rsidRDefault="006620D5">
      <w:r>
        <w:separator/>
      </w:r>
    </w:p>
  </w:endnote>
  <w:endnote w:type="continuationSeparator" w:id="0">
    <w:p w:rsidR="006620D5" w:rsidRDefault="006620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Grassetto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46140996"/>
      <w:docPartObj>
        <w:docPartGallery w:val="Page Numbers (Bottom of Page)"/>
        <w:docPartUnique/>
      </w:docPartObj>
    </w:sdtPr>
    <w:sdtContent>
      <w:p w:rsidR="006620D5" w:rsidRDefault="006620D5" w:rsidP="00364975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2CA8" w:rsidRPr="00302CA8">
          <w:rPr>
            <w:noProof/>
            <w:lang w:val="it-IT"/>
          </w:rPr>
          <w:t>5</w:t>
        </w:r>
        <w:r>
          <w:fldChar w:fldCharType="end"/>
        </w:r>
      </w:p>
    </w:sdtContent>
  </w:sdt>
  <w:p w:rsidR="006620D5" w:rsidRDefault="006620D5">
    <w:pPr>
      <w:pStyle w:val="Pidipagina"/>
      <w:ind w:right="360" w:firstLine="360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20D5" w:rsidRDefault="006620D5">
      <w:r>
        <w:separator/>
      </w:r>
    </w:p>
  </w:footnote>
  <w:footnote w:type="continuationSeparator" w:id="0">
    <w:p w:rsidR="006620D5" w:rsidRDefault="006620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B4585"/>
    <w:multiLevelType w:val="hybridMultilevel"/>
    <w:tmpl w:val="6A6AFF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D0310E"/>
    <w:multiLevelType w:val="hybridMultilevel"/>
    <w:tmpl w:val="C0E6D79C"/>
    <w:lvl w:ilvl="0" w:tplc="F1DC1EC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3D6FF2"/>
    <w:multiLevelType w:val="hybridMultilevel"/>
    <w:tmpl w:val="AD1212CE"/>
    <w:lvl w:ilvl="0" w:tplc="1BC808EC">
      <w:start w:val="1"/>
      <w:numFmt w:val="decimal"/>
      <w:lvlText w:val="(%1)"/>
      <w:lvlJc w:val="left"/>
      <w:pPr>
        <w:ind w:left="42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2" w:hanging="360"/>
      </w:pPr>
    </w:lvl>
    <w:lvl w:ilvl="2" w:tplc="0410001B" w:tentative="1">
      <w:start w:val="1"/>
      <w:numFmt w:val="lowerRoman"/>
      <w:lvlText w:val="%3."/>
      <w:lvlJc w:val="right"/>
      <w:pPr>
        <w:ind w:left="1862" w:hanging="180"/>
      </w:pPr>
    </w:lvl>
    <w:lvl w:ilvl="3" w:tplc="0410000F" w:tentative="1">
      <w:start w:val="1"/>
      <w:numFmt w:val="decimal"/>
      <w:lvlText w:val="%4."/>
      <w:lvlJc w:val="left"/>
      <w:pPr>
        <w:ind w:left="2582" w:hanging="360"/>
      </w:pPr>
    </w:lvl>
    <w:lvl w:ilvl="4" w:tplc="04100019" w:tentative="1">
      <w:start w:val="1"/>
      <w:numFmt w:val="lowerLetter"/>
      <w:lvlText w:val="%5."/>
      <w:lvlJc w:val="left"/>
      <w:pPr>
        <w:ind w:left="3302" w:hanging="360"/>
      </w:pPr>
    </w:lvl>
    <w:lvl w:ilvl="5" w:tplc="0410001B" w:tentative="1">
      <w:start w:val="1"/>
      <w:numFmt w:val="lowerRoman"/>
      <w:lvlText w:val="%6."/>
      <w:lvlJc w:val="right"/>
      <w:pPr>
        <w:ind w:left="4022" w:hanging="180"/>
      </w:pPr>
    </w:lvl>
    <w:lvl w:ilvl="6" w:tplc="0410000F" w:tentative="1">
      <w:start w:val="1"/>
      <w:numFmt w:val="decimal"/>
      <w:lvlText w:val="%7."/>
      <w:lvlJc w:val="left"/>
      <w:pPr>
        <w:ind w:left="4742" w:hanging="360"/>
      </w:pPr>
    </w:lvl>
    <w:lvl w:ilvl="7" w:tplc="04100019" w:tentative="1">
      <w:start w:val="1"/>
      <w:numFmt w:val="lowerLetter"/>
      <w:lvlText w:val="%8."/>
      <w:lvlJc w:val="left"/>
      <w:pPr>
        <w:ind w:left="5462" w:hanging="360"/>
      </w:pPr>
    </w:lvl>
    <w:lvl w:ilvl="8" w:tplc="0410001B" w:tentative="1">
      <w:start w:val="1"/>
      <w:numFmt w:val="lowerRoman"/>
      <w:lvlText w:val="%9."/>
      <w:lvlJc w:val="right"/>
      <w:pPr>
        <w:ind w:left="6182" w:hanging="180"/>
      </w:pPr>
    </w:lvl>
  </w:abstractNum>
  <w:abstractNum w:abstractNumId="3">
    <w:nsid w:val="1E5A2C5E"/>
    <w:multiLevelType w:val="hybridMultilevel"/>
    <w:tmpl w:val="98EC1E7A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6F231A4"/>
    <w:multiLevelType w:val="hybridMultilevel"/>
    <w:tmpl w:val="7452D210"/>
    <w:lvl w:ilvl="0" w:tplc="2B62B01A">
      <w:numFmt w:val="bullet"/>
      <w:lvlText w:val="-"/>
      <w:lvlJc w:val="left"/>
      <w:pPr>
        <w:ind w:left="927" w:hanging="360"/>
      </w:pPr>
      <w:rPr>
        <w:rFonts w:ascii="Garamond" w:eastAsiaTheme="minorHAnsi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>
    <w:nsid w:val="38A97548"/>
    <w:multiLevelType w:val="hybridMultilevel"/>
    <w:tmpl w:val="08A63EB4"/>
    <w:lvl w:ilvl="0" w:tplc="CDA6F89C">
      <w:start w:val="1"/>
      <w:numFmt w:val="decimal"/>
      <w:lvlText w:val="(%1)"/>
      <w:lvlJc w:val="left"/>
      <w:pPr>
        <w:ind w:left="41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37" w:hanging="360"/>
      </w:pPr>
    </w:lvl>
    <w:lvl w:ilvl="2" w:tplc="0410001B" w:tentative="1">
      <w:start w:val="1"/>
      <w:numFmt w:val="lowerRoman"/>
      <w:lvlText w:val="%3."/>
      <w:lvlJc w:val="right"/>
      <w:pPr>
        <w:ind w:left="1857" w:hanging="180"/>
      </w:pPr>
    </w:lvl>
    <w:lvl w:ilvl="3" w:tplc="0410000F" w:tentative="1">
      <w:start w:val="1"/>
      <w:numFmt w:val="decimal"/>
      <w:lvlText w:val="%4."/>
      <w:lvlJc w:val="left"/>
      <w:pPr>
        <w:ind w:left="2577" w:hanging="360"/>
      </w:pPr>
    </w:lvl>
    <w:lvl w:ilvl="4" w:tplc="04100019" w:tentative="1">
      <w:start w:val="1"/>
      <w:numFmt w:val="lowerLetter"/>
      <w:lvlText w:val="%5."/>
      <w:lvlJc w:val="left"/>
      <w:pPr>
        <w:ind w:left="3297" w:hanging="360"/>
      </w:pPr>
    </w:lvl>
    <w:lvl w:ilvl="5" w:tplc="0410001B" w:tentative="1">
      <w:start w:val="1"/>
      <w:numFmt w:val="lowerRoman"/>
      <w:lvlText w:val="%6."/>
      <w:lvlJc w:val="right"/>
      <w:pPr>
        <w:ind w:left="4017" w:hanging="180"/>
      </w:pPr>
    </w:lvl>
    <w:lvl w:ilvl="6" w:tplc="0410000F" w:tentative="1">
      <w:start w:val="1"/>
      <w:numFmt w:val="decimal"/>
      <w:lvlText w:val="%7."/>
      <w:lvlJc w:val="left"/>
      <w:pPr>
        <w:ind w:left="4737" w:hanging="360"/>
      </w:pPr>
    </w:lvl>
    <w:lvl w:ilvl="7" w:tplc="04100019" w:tentative="1">
      <w:start w:val="1"/>
      <w:numFmt w:val="lowerLetter"/>
      <w:lvlText w:val="%8."/>
      <w:lvlJc w:val="left"/>
      <w:pPr>
        <w:ind w:left="5457" w:hanging="360"/>
      </w:pPr>
    </w:lvl>
    <w:lvl w:ilvl="8" w:tplc="0410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6">
    <w:nsid w:val="4F704C9B"/>
    <w:multiLevelType w:val="hybridMultilevel"/>
    <w:tmpl w:val="226CF4F4"/>
    <w:lvl w:ilvl="0" w:tplc="C0FAC7E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5F2B1D"/>
    <w:multiLevelType w:val="hybridMultilevel"/>
    <w:tmpl w:val="45C63AD4"/>
    <w:lvl w:ilvl="0" w:tplc="53A20432">
      <w:start w:val="1"/>
      <w:numFmt w:val="decimal"/>
      <w:lvlText w:val="(%1)"/>
      <w:lvlJc w:val="left"/>
      <w:pPr>
        <w:ind w:hanging="308"/>
      </w:pPr>
      <w:rPr>
        <w:rFonts w:ascii="Arial" w:eastAsia="Arial" w:hAnsi="Arial" w:hint="default"/>
        <w:color w:val="231F20"/>
        <w:w w:val="104"/>
        <w:sz w:val="20"/>
        <w:szCs w:val="20"/>
      </w:rPr>
    </w:lvl>
    <w:lvl w:ilvl="1" w:tplc="6A8E2300">
      <w:start w:val="1"/>
      <w:numFmt w:val="lowerLetter"/>
      <w:lvlText w:val="%2."/>
      <w:lvlJc w:val="left"/>
      <w:pPr>
        <w:ind w:hanging="197"/>
      </w:pPr>
      <w:rPr>
        <w:rFonts w:ascii="Arial" w:eastAsia="Arial" w:hAnsi="Arial" w:hint="default"/>
        <w:b/>
        <w:bCs/>
        <w:spacing w:val="-1"/>
        <w:w w:val="126"/>
        <w:sz w:val="14"/>
        <w:szCs w:val="14"/>
      </w:rPr>
    </w:lvl>
    <w:lvl w:ilvl="2" w:tplc="26805BD8">
      <w:start w:val="1"/>
      <w:numFmt w:val="bullet"/>
      <w:lvlText w:val="•"/>
      <w:lvlJc w:val="left"/>
      <w:rPr>
        <w:rFonts w:hint="default"/>
      </w:rPr>
    </w:lvl>
    <w:lvl w:ilvl="3" w:tplc="FD821208">
      <w:start w:val="1"/>
      <w:numFmt w:val="bullet"/>
      <w:lvlText w:val="•"/>
      <w:lvlJc w:val="left"/>
      <w:rPr>
        <w:rFonts w:hint="default"/>
      </w:rPr>
    </w:lvl>
    <w:lvl w:ilvl="4" w:tplc="10B2D8BC">
      <w:start w:val="1"/>
      <w:numFmt w:val="bullet"/>
      <w:lvlText w:val="•"/>
      <w:lvlJc w:val="left"/>
      <w:rPr>
        <w:rFonts w:hint="default"/>
      </w:rPr>
    </w:lvl>
    <w:lvl w:ilvl="5" w:tplc="5ED8EE0E">
      <w:start w:val="1"/>
      <w:numFmt w:val="bullet"/>
      <w:lvlText w:val="•"/>
      <w:lvlJc w:val="left"/>
      <w:rPr>
        <w:rFonts w:hint="default"/>
      </w:rPr>
    </w:lvl>
    <w:lvl w:ilvl="6" w:tplc="1DE64E4A">
      <w:start w:val="1"/>
      <w:numFmt w:val="bullet"/>
      <w:lvlText w:val="•"/>
      <w:lvlJc w:val="left"/>
      <w:rPr>
        <w:rFonts w:hint="default"/>
      </w:rPr>
    </w:lvl>
    <w:lvl w:ilvl="7" w:tplc="F1F2764E">
      <w:start w:val="1"/>
      <w:numFmt w:val="bullet"/>
      <w:lvlText w:val="•"/>
      <w:lvlJc w:val="left"/>
      <w:rPr>
        <w:rFonts w:hint="default"/>
      </w:rPr>
    </w:lvl>
    <w:lvl w:ilvl="8" w:tplc="059EF536">
      <w:start w:val="1"/>
      <w:numFmt w:val="bullet"/>
      <w:lvlText w:val="•"/>
      <w:lvlJc w:val="left"/>
      <w:rPr>
        <w:rFonts w:hint="default"/>
      </w:rPr>
    </w:lvl>
  </w:abstractNum>
  <w:abstractNum w:abstractNumId="8">
    <w:nsid w:val="6D854B23"/>
    <w:multiLevelType w:val="hybridMultilevel"/>
    <w:tmpl w:val="8E2EE5C8"/>
    <w:lvl w:ilvl="0" w:tplc="2B62B01A">
      <w:numFmt w:val="bullet"/>
      <w:lvlText w:val="-"/>
      <w:lvlJc w:val="left"/>
      <w:pPr>
        <w:ind w:left="1494" w:hanging="360"/>
      </w:pPr>
      <w:rPr>
        <w:rFonts w:ascii="Garamond" w:eastAsiaTheme="minorHAnsi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8"/>
  </w:num>
  <w:num w:numId="5">
    <w:abstractNumId w:val="3"/>
  </w:num>
  <w:num w:numId="6">
    <w:abstractNumId w:val="5"/>
  </w:num>
  <w:num w:numId="7">
    <w:abstractNumId w:val="2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E66"/>
    <w:rsid w:val="000008D3"/>
    <w:rsid w:val="0000542E"/>
    <w:rsid w:val="00011C4A"/>
    <w:rsid w:val="00015E7A"/>
    <w:rsid w:val="000169EF"/>
    <w:rsid w:val="000212EC"/>
    <w:rsid w:val="0002158E"/>
    <w:rsid w:val="000278DC"/>
    <w:rsid w:val="00041B21"/>
    <w:rsid w:val="000431F8"/>
    <w:rsid w:val="00056583"/>
    <w:rsid w:val="000574A8"/>
    <w:rsid w:val="0006510F"/>
    <w:rsid w:val="00066B58"/>
    <w:rsid w:val="00075E3C"/>
    <w:rsid w:val="0007779A"/>
    <w:rsid w:val="0008180D"/>
    <w:rsid w:val="0008200E"/>
    <w:rsid w:val="000879FB"/>
    <w:rsid w:val="00092EAD"/>
    <w:rsid w:val="0009460E"/>
    <w:rsid w:val="000B3388"/>
    <w:rsid w:val="000C17A2"/>
    <w:rsid w:val="000C22EB"/>
    <w:rsid w:val="000C5405"/>
    <w:rsid w:val="000C6542"/>
    <w:rsid w:val="000D03D5"/>
    <w:rsid w:val="000D2A85"/>
    <w:rsid w:val="000D4EFB"/>
    <w:rsid w:val="000E0492"/>
    <w:rsid w:val="000E1E02"/>
    <w:rsid w:val="000E3376"/>
    <w:rsid w:val="000E4FF4"/>
    <w:rsid w:val="000F2671"/>
    <w:rsid w:val="00102C24"/>
    <w:rsid w:val="00105446"/>
    <w:rsid w:val="00110476"/>
    <w:rsid w:val="001225B2"/>
    <w:rsid w:val="00124158"/>
    <w:rsid w:val="00125B95"/>
    <w:rsid w:val="00144AE1"/>
    <w:rsid w:val="00151E8F"/>
    <w:rsid w:val="00152052"/>
    <w:rsid w:val="00154631"/>
    <w:rsid w:val="001557AB"/>
    <w:rsid w:val="00156611"/>
    <w:rsid w:val="0016156B"/>
    <w:rsid w:val="001626AE"/>
    <w:rsid w:val="0016632B"/>
    <w:rsid w:val="00166ECC"/>
    <w:rsid w:val="00180561"/>
    <w:rsid w:val="00183AEB"/>
    <w:rsid w:val="001949A6"/>
    <w:rsid w:val="00195C68"/>
    <w:rsid w:val="001A0A67"/>
    <w:rsid w:val="001A0D56"/>
    <w:rsid w:val="001A1BCC"/>
    <w:rsid w:val="001A25FC"/>
    <w:rsid w:val="001A28E6"/>
    <w:rsid w:val="001A35D1"/>
    <w:rsid w:val="001A48CF"/>
    <w:rsid w:val="001A5249"/>
    <w:rsid w:val="001B6767"/>
    <w:rsid w:val="001C0F4F"/>
    <w:rsid w:val="001C194E"/>
    <w:rsid w:val="001C2BB1"/>
    <w:rsid w:val="001C490A"/>
    <w:rsid w:val="001D1663"/>
    <w:rsid w:val="001D47F6"/>
    <w:rsid w:val="001D5D69"/>
    <w:rsid w:val="001D7C05"/>
    <w:rsid w:val="001E65B0"/>
    <w:rsid w:val="001F7D3E"/>
    <w:rsid w:val="002015A7"/>
    <w:rsid w:val="002015B4"/>
    <w:rsid w:val="00201E21"/>
    <w:rsid w:val="00204AFE"/>
    <w:rsid w:val="00211B30"/>
    <w:rsid w:val="00215E93"/>
    <w:rsid w:val="002174F3"/>
    <w:rsid w:val="0022172D"/>
    <w:rsid w:val="0022187F"/>
    <w:rsid w:val="0022461E"/>
    <w:rsid w:val="00225789"/>
    <w:rsid w:val="002274B5"/>
    <w:rsid w:val="00227AFD"/>
    <w:rsid w:val="002310BA"/>
    <w:rsid w:val="002311AF"/>
    <w:rsid w:val="002326EA"/>
    <w:rsid w:val="00234BD9"/>
    <w:rsid w:val="002356A7"/>
    <w:rsid w:val="00235DFB"/>
    <w:rsid w:val="00240C51"/>
    <w:rsid w:val="002411AB"/>
    <w:rsid w:val="002430A1"/>
    <w:rsid w:val="00244ECE"/>
    <w:rsid w:val="002465CF"/>
    <w:rsid w:val="00246CD4"/>
    <w:rsid w:val="00247573"/>
    <w:rsid w:val="002476C2"/>
    <w:rsid w:val="00263B4A"/>
    <w:rsid w:val="00266FCE"/>
    <w:rsid w:val="002718A5"/>
    <w:rsid w:val="00281873"/>
    <w:rsid w:val="00284A73"/>
    <w:rsid w:val="002867E8"/>
    <w:rsid w:val="00292E9E"/>
    <w:rsid w:val="00294434"/>
    <w:rsid w:val="00296DFD"/>
    <w:rsid w:val="00297B4C"/>
    <w:rsid w:val="002A23C5"/>
    <w:rsid w:val="002A5133"/>
    <w:rsid w:val="002A7310"/>
    <w:rsid w:val="002A78F2"/>
    <w:rsid w:val="002B7C14"/>
    <w:rsid w:val="002C49B5"/>
    <w:rsid w:val="002C5DCC"/>
    <w:rsid w:val="002E1C6A"/>
    <w:rsid w:val="002E6FF5"/>
    <w:rsid w:val="002F0633"/>
    <w:rsid w:val="002F30BA"/>
    <w:rsid w:val="002F43EC"/>
    <w:rsid w:val="002F6A96"/>
    <w:rsid w:val="003008CB"/>
    <w:rsid w:val="00302CA8"/>
    <w:rsid w:val="00310A60"/>
    <w:rsid w:val="00310B3E"/>
    <w:rsid w:val="00312954"/>
    <w:rsid w:val="0031649A"/>
    <w:rsid w:val="00317689"/>
    <w:rsid w:val="00317C77"/>
    <w:rsid w:val="00317E47"/>
    <w:rsid w:val="00322FB8"/>
    <w:rsid w:val="00324904"/>
    <w:rsid w:val="00325241"/>
    <w:rsid w:val="00326907"/>
    <w:rsid w:val="003303A9"/>
    <w:rsid w:val="003368C0"/>
    <w:rsid w:val="00336E7F"/>
    <w:rsid w:val="0034374A"/>
    <w:rsid w:val="00351D57"/>
    <w:rsid w:val="00362DBA"/>
    <w:rsid w:val="00364975"/>
    <w:rsid w:val="00366176"/>
    <w:rsid w:val="00370659"/>
    <w:rsid w:val="0037245F"/>
    <w:rsid w:val="00372E4C"/>
    <w:rsid w:val="00373851"/>
    <w:rsid w:val="00382BAC"/>
    <w:rsid w:val="00385652"/>
    <w:rsid w:val="00390C30"/>
    <w:rsid w:val="0039119B"/>
    <w:rsid w:val="0039510D"/>
    <w:rsid w:val="00397BE0"/>
    <w:rsid w:val="003A1054"/>
    <w:rsid w:val="003A45BB"/>
    <w:rsid w:val="003B13E2"/>
    <w:rsid w:val="003B1B42"/>
    <w:rsid w:val="003B3836"/>
    <w:rsid w:val="003B553B"/>
    <w:rsid w:val="003B725B"/>
    <w:rsid w:val="003B7D6E"/>
    <w:rsid w:val="003C247A"/>
    <w:rsid w:val="003C4E3E"/>
    <w:rsid w:val="003C543A"/>
    <w:rsid w:val="003D4311"/>
    <w:rsid w:val="003D6BAD"/>
    <w:rsid w:val="003E1CD8"/>
    <w:rsid w:val="003E54A9"/>
    <w:rsid w:val="003E5FC4"/>
    <w:rsid w:val="003E60C4"/>
    <w:rsid w:val="003F1C12"/>
    <w:rsid w:val="003F4117"/>
    <w:rsid w:val="003F4654"/>
    <w:rsid w:val="00400AF2"/>
    <w:rsid w:val="004019AC"/>
    <w:rsid w:val="004136C0"/>
    <w:rsid w:val="004201FD"/>
    <w:rsid w:val="00424E8C"/>
    <w:rsid w:val="004257FE"/>
    <w:rsid w:val="00426A86"/>
    <w:rsid w:val="0042786B"/>
    <w:rsid w:val="00427989"/>
    <w:rsid w:val="004306FD"/>
    <w:rsid w:val="00430A2B"/>
    <w:rsid w:val="00432307"/>
    <w:rsid w:val="004325DA"/>
    <w:rsid w:val="00435FC4"/>
    <w:rsid w:val="00440FA8"/>
    <w:rsid w:val="00450510"/>
    <w:rsid w:val="004509BA"/>
    <w:rsid w:val="00451A6C"/>
    <w:rsid w:val="00453E2F"/>
    <w:rsid w:val="004565CC"/>
    <w:rsid w:val="00456A8F"/>
    <w:rsid w:val="004640AF"/>
    <w:rsid w:val="00474620"/>
    <w:rsid w:val="004766B3"/>
    <w:rsid w:val="0047749F"/>
    <w:rsid w:val="00477B7D"/>
    <w:rsid w:val="00480DFF"/>
    <w:rsid w:val="004838FF"/>
    <w:rsid w:val="00491153"/>
    <w:rsid w:val="00494B79"/>
    <w:rsid w:val="00496A3A"/>
    <w:rsid w:val="004A0B21"/>
    <w:rsid w:val="004A2EA4"/>
    <w:rsid w:val="004A356F"/>
    <w:rsid w:val="004B10E8"/>
    <w:rsid w:val="004B2F4E"/>
    <w:rsid w:val="004B6361"/>
    <w:rsid w:val="004B743C"/>
    <w:rsid w:val="004C04CA"/>
    <w:rsid w:val="004C4E49"/>
    <w:rsid w:val="004C59CD"/>
    <w:rsid w:val="004C7A18"/>
    <w:rsid w:val="004D3500"/>
    <w:rsid w:val="004D36E2"/>
    <w:rsid w:val="004D3CB0"/>
    <w:rsid w:val="004D3D39"/>
    <w:rsid w:val="004D4D6A"/>
    <w:rsid w:val="004E1BD1"/>
    <w:rsid w:val="004E41C4"/>
    <w:rsid w:val="004E585C"/>
    <w:rsid w:val="004F1A7B"/>
    <w:rsid w:val="004F5EDD"/>
    <w:rsid w:val="004F6114"/>
    <w:rsid w:val="004F72E3"/>
    <w:rsid w:val="00502F37"/>
    <w:rsid w:val="00504511"/>
    <w:rsid w:val="00505B64"/>
    <w:rsid w:val="0051523C"/>
    <w:rsid w:val="00524DDE"/>
    <w:rsid w:val="0053229C"/>
    <w:rsid w:val="0053547B"/>
    <w:rsid w:val="00537C47"/>
    <w:rsid w:val="00544CD3"/>
    <w:rsid w:val="005464CE"/>
    <w:rsid w:val="00554EC8"/>
    <w:rsid w:val="0055532F"/>
    <w:rsid w:val="00560D4B"/>
    <w:rsid w:val="00562555"/>
    <w:rsid w:val="00563ED9"/>
    <w:rsid w:val="00564462"/>
    <w:rsid w:val="00566355"/>
    <w:rsid w:val="00566808"/>
    <w:rsid w:val="005754FE"/>
    <w:rsid w:val="005813E9"/>
    <w:rsid w:val="00583BA5"/>
    <w:rsid w:val="00584826"/>
    <w:rsid w:val="005855FB"/>
    <w:rsid w:val="00585C5D"/>
    <w:rsid w:val="00593E81"/>
    <w:rsid w:val="005A0F33"/>
    <w:rsid w:val="005A4FD3"/>
    <w:rsid w:val="005A5456"/>
    <w:rsid w:val="005B1C22"/>
    <w:rsid w:val="005B2B55"/>
    <w:rsid w:val="005B2D3F"/>
    <w:rsid w:val="005B47AD"/>
    <w:rsid w:val="005B4B67"/>
    <w:rsid w:val="005B4BF7"/>
    <w:rsid w:val="005B636F"/>
    <w:rsid w:val="005C0835"/>
    <w:rsid w:val="005C104D"/>
    <w:rsid w:val="005C17A2"/>
    <w:rsid w:val="005C3E30"/>
    <w:rsid w:val="005C699C"/>
    <w:rsid w:val="005D10B3"/>
    <w:rsid w:val="005D7D99"/>
    <w:rsid w:val="005E1DC6"/>
    <w:rsid w:val="005E3C50"/>
    <w:rsid w:val="005E3D68"/>
    <w:rsid w:val="005F088C"/>
    <w:rsid w:val="005F0E9A"/>
    <w:rsid w:val="005F2698"/>
    <w:rsid w:val="005F650B"/>
    <w:rsid w:val="005F6D34"/>
    <w:rsid w:val="00600525"/>
    <w:rsid w:val="00604E01"/>
    <w:rsid w:val="00610193"/>
    <w:rsid w:val="0061097A"/>
    <w:rsid w:val="006154BE"/>
    <w:rsid w:val="006201EB"/>
    <w:rsid w:val="00620F02"/>
    <w:rsid w:val="006219F3"/>
    <w:rsid w:val="006242E8"/>
    <w:rsid w:val="00625403"/>
    <w:rsid w:val="00626BED"/>
    <w:rsid w:val="00631AF6"/>
    <w:rsid w:val="00632498"/>
    <w:rsid w:val="00634111"/>
    <w:rsid w:val="00634D76"/>
    <w:rsid w:val="006354F5"/>
    <w:rsid w:val="006418D6"/>
    <w:rsid w:val="006423DC"/>
    <w:rsid w:val="0064355A"/>
    <w:rsid w:val="00646262"/>
    <w:rsid w:val="00652295"/>
    <w:rsid w:val="00653BCC"/>
    <w:rsid w:val="0065570D"/>
    <w:rsid w:val="006602A3"/>
    <w:rsid w:val="00661C04"/>
    <w:rsid w:val="006620D5"/>
    <w:rsid w:val="00663166"/>
    <w:rsid w:val="00664A08"/>
    <w:rsid w:val="0066649F"/>
    <w:rsid w:val="00673E73"/>
    <w:rsid w:val="00681F3A"/>
    <w:rsid w:val="006858E6"/>
    <w:rsid w:val="0068615E"/>
    <w:rsid w:val="0068759B"/>
    <w:rsid w:val="006905D0"/>
    <w:rsid w:val="0069253B"/>
    <w:rsid w:val="00697E78"/>
    <w:rsid w:val="006A3185"/>
    <w:rsid w:val="006A4F0D"/>
    <w:rsid w:val="006A63A8"/>
    <w:rsid w:val="006B1668"/>
    <w:rsid w:val="006B1869"/>
    <w:rsid w:val="006B25FE"/>
    <w:rsid w:val="006B4362"/>
    <w:rsid w:val="006B694E"/>
    <w:rsid w:val="006B7CCF"/>
    <w:rsid w:val="006C5ACD"/>
    <w:rsid w:val="006C797A"/>
    <w:rsid w:val="006D031C"/>
    <w:rsid w:val="006D3009"/>
    <w:rsid w:val="006D54A3"/>
    <w:rsid w:val="006D6917"/>
    <w:rsid w:val="006E3DBA"/>
    <w:rsid w:val="006E5419"/>
    <w:rsid w:val="006E70AA"/>
    <w:rsid w:val="006F598A"/>
    <w:rsid w:val="00704B2B"/>
    <w:rsid w:val="00705547"/>
    <w:rsid w:val="00712FBE"/>
    <w:rsid w:val="00721049"/>
    <w:rsid w:val="0072146E"/>
    <w:rsid w:val="00725F90"/>
    <w:rsid w:val="007273C1"/>
    <w:rsid w:val="00727562"/>
    <w:rsid w:val="007340E0"/>
    <w:rsid w:val="0073786F"/>
    <w:rsid w:val="00743B56"/>
    <w:rsid w:val="007456C6"/>
    <w:rsid w:val="007547FF"/>
    <w:rsid w:val="00757312"/>
    <w:rsid w:val="0076065F"/>
    <w:rsid w:val="007616D0"/>
    <w:rsid w:val="00761C31"/>
    <w:rsid w:val="0076372F"/>
    <w:rsid w:val="00763AE2"/>
    <w:rsid w:val="0076666A"/>
    <w:rsid w:val="00766B19"/>
    <w:rsid w:val="00771A1A"/>
    <w:rsid w:val="00773EB1"/>
    <w:rsid w:val="00773EC9"/>
    <w:rsid w:val="0077544A"/>
    <w:rsid w:val="0077607F"/>
    <w:rsid w:val="0078332F"/>
    <w:rsid w:val="00786ADE"/>
    <w:rsid w:val="00787398"/>
    <w:rsid w:val="00787607"/>
    <w:rsid w:val="00790A0B"/>
    <w:rsid w:val="00791E6E"/>
    <w:rsid w:val="00794374"/>
    <w:rsid w:val="00794D73"/>
    <w:rsid w:val="0079590F"/>
    <w:rsid w:val="007A18C3"/>
    <w:rsid w:val="007A4801"/>
    <w:rsid w:val="007A5485"/>
    <w:rsid w:val="007A6B7C"/>
    <w:rsid w:val="007B6114"/>
    <w:rsid w:val="007B6989"/>
    <w:rsid w:val="007B6E82"/>
    <w:rsid w:val="007C060A"/>
    <w:rsid w:val="007C29EB"/>
    <w:rsid w:val="007C5379"/>
    <w:rsid w:val="007C6F44"/>
    <w:rsid w:val="007D3013"/>
    <w:rsid w:val="007D3C2A"/>
    <w:rsid w:val="007D7790"/>
    <w:rsid w:val="007E02CE"/>
    <w:rsid w:val="007E5B72"/>
    <w:rsid w:val="007F1238"/>
    <w:rsid w:val="007F1612"/>
    <w:rsid w:val="00800C6E"/>
    <w:rsid w:val="00801C07"/>
    <w:rsid w:val="00811431"/>
    <w:rsid w:val="00826FB9"/>
    <w:rsid w:val="0082764A"/>
    <w:rsid w:val="008469A0"/>
    <w:rsid w:val="00851595"/>
    <w:rsid w:val="00852CFA"/>
    <w:rsid w:val="00854639"/>
    <w:rsid w:val="00855790"/>
    <w:rsid w:val="00855A60"/>
    <w:rsid w:val="00856C33"/>
    <w:rsid w:val="00857439"/>
    <w:rsid w:val="00862F32"/>
    <w:rsid w:val="00870548"/>
    <w:rsid w:val="00871631"/>
    <w:rsid w:val="00877DB2"/>
    <w:rsid w:val="00885719"/>
    <w:rsid w:val="00887B46"/>
    <w:rsid w:val="00891701"/>
    <w:rsid w:val="008962A4"/>
    <w:rsid w:val="0089662E"/>
    <w:rsid w:val="00896C62"/>
    <w:rsid w:val="008A0A73"/>
    <w:rsid w:val="008A43DA"/>
    <w:rsid w:val="008A55A3"/>
    <w:rsid w:val="008A685B"/>
    <w:rsid w:val="008A687E"/>
    <w:rsid w:val="008A7626"/>
    <w:rsid w:val="008B0E78"/>
    <w:rsid w:val="008C596C"/>
    <w:rsid w:val="008D05CF"/>
    <w:rsid w:val="008D5E66"/>
    <w:rsid w:val="008E03D6"/>
    <w:rsid w:val="008E35EB"/>
    <w:rsid w:val="008E6D0B"/>
    <w:rsid w:val="008F3B7F"/>
    <w:rsid w:val="00902B60"/>
    <w:rsid w:val="00902C9E"/>
    <w:rsid w:val="00903062"/>
    <w:rsid w:val="0090437C"/>
    <w:rsid w:val="00905EF4"/>
    <w:rsid w:val="00906665"/>
    <w:rsid w:val="009106C5"/>
    <w:rsid w:val="0092036C"/>
    <w:rsid w:val="009224BB"/>
    <w:rsid w:val="0092709B"/>
    <w:rsid w:val="009273B4"/>
    <w:rsid w:val="00931433"/>
    <w:rsid w:val="00932DDA"/>
    <w:rsid w:val="009339B5"/>
    <w:rsid w:val="009365C9"/>
    <w:rsid w:val="00940B63"/>
    <w:rsid w:val="00941BE9"/>
    <w:rsid w:val="00944CB2"/>
    <w:rsid w:val="00951436"/>
    <w:rsid w:val="0095431F"/>
    <w:rsid w:val="00957491"/>
    <w:rsid w:val="00964972"/>
    <w:rsid w:val="0096586C"/>
    <w:rsid w:val="009669AA"/>
    <w:rsid w:val="009803BE"/>
    <w:rsid w:val="00990491"/>
    <w:rsid w:val="009955EF"/>
    <w:rsid w:val="009B4819"/>
    <w:rsid w:val="009B4EB6"/>
    <w:rsid w:val="009C09A2"/>
    <w:rsid w:val="009C1546"/>
    <w:rsid w:val="009C7197"/>
    <w:rsid w:val="009D1D02"/>
    <w:rsid w:val="009D71D6"/>
    <w:rsid w:val="009D7FE9"/>
    <w:rsid w:val="009E07A9"/>
    <w:rsid w:val="009E09CC"/>
    <w:rsid w:val="009E12AC"/>
    <w:rsid w:val="009E1528"/>
    <w:rsid w:val="009E1FD5"/>
    <w:rsid w:val="009E2F5D"/>
    <w:rsid w:val="009E356A"/>
    <w:rsid w:val="009E4898"/>
    <w:rsid w:val="009F02BB"/>
    <w:rsid w:val="009F02BF"/>
    <w:rsid w:val="009F16AE"/>
    <w:rsid w:val="009F2246"/>
    <w:rsid w:val="009F39C3"/>
    <w:rsid w:val="009F551A"/>
    <w:rsid w:val="009F7BBA"/>
    <w:rsid w:val="009F7E61"/>
    <w:rsid w:val="00A130A7"/>
    <w:rsid w:val="00A13526"/>
    <w:rsid w:val="00A13C30"/>
    <w:rsid w:val="00A16FD4"/>
    <w:rsid w:val="00A206F5"/>
    <w:rsid w:val="00A21EED"/>
    <w:rsid w:val="00A23F55"/>
    <w:rsid w:val="00A247EF"/>
    <w:rsid w:val="00A25BEF"/>
    <w:rsid w:val="00A306CF"/>
    <w:rsid w:val="00A31467"/>
    <w:rsid w:val="00A3404B"/>
    <w:rsid w:val="00A345B2"/>
    <w:rsid w:val="00A34FCC"/>
    <w:rsid w:val="00A44AB2"/>
    <w:rsid w:val="00A512D9"/>
    <w:rsid w:val="00A610BB"/>
    <w:rsid w:val="00A717F2"/>
    <w:rsid w:val="00A73042"/>
    <w:rsid w:val="00A7595F"/>
    <w:rsid w:val="00A75D8D"/>
    <w:rsid w:val="00A760B2"/>
    <w:rsid w:val="00A8365A"/>
    <w:rsid w:val="00A86B5A"/>
    <w:rsid w:val="00A8733E"/>
    <w:rsid w:val="00AA4842"/>
    <w:rsid w:val="00AA5455"/>
    <w:rsid w:val="00AA7DD1"/>
    <w:rsid w:val="00AB31B1"/>
    <w:rsid w:val="00AB3F45"/>
    <w:rsid w:val="00AC25D0"/>
    <w:rsid w:val="00AC4FBC"/>
    <w:rsid w:val="00AC701D"/>
    <w:rsid w:val="00AD1EF9"/>
    <w:rsid w:val="00AD3A30"/>
    <w:rsid w:val="00AD7F9F"/>
    <w:rsid w:val="00AE2FEF"/>
    <w:rsid w:val="00AE4F19"/>
    <w:rsid w:val="00AF2593"/>
    <w:rsid w:val="00AF766A"/>
    <w:rsid w:val="00B04E43"/>
    <w:rsid w:val="00B125D1"/>
    <w:rsid w:val="00B14EAB"/>
    <w:rsid w:val="00B15A2F"/>
    <w:rsid w:val="00B209FB"/>
    <w:rsid w:val="00B211F1"/>
    <w:rsid w:val="00B217A1"/>
    <w:rsid w:val="00B22376"/>
    <w:rsid w:val="00B22F0F"/>
    <w:rsid w:val="00B25ABF"/>
    <w:rsid w:val="00B26B8B"/>
    <w:rsid w:val="00B30AEA"/>
    <w:rsid w:val="00B34F28"/>
    <w:rsid w:val="00B3639B"/>
    <w:rsid w:val="00B36ED5"/>
    <w:rsid w:val="00B379C9"/>
    <w:rsid w:val="00B40C4A"/>
    <w:rsid w:val="00B4370F"/>
    <w:rsid w:val="00B44EA7"/>
    <w:rsid w:val="00B459CE"/>
    <w:rsid w:val="00B45CA7"/>
    <w:rsid w:val="00B46F77"/>
    <w:rsid w:val="00B5091C"/>
    <w:rsid w:val="00B53B16"/>
    <w:rsid w:val="00B555F9"/>
    <w:rsid w:val="00B56A5D"/>
    <w:rsid w:val="00B61E23"/>
    <w:rsid w:val="00B64A9D"/>
    <w:rsid w:val="00B64DEF"/>
    <w:rsid w:val="00B670CB"/>
    <w:rsid w:val="00B70A66"/>
    <w:rsid w:val="00B82486"/>
    <w:rsid w:val="00B8458F"/>
    <w:rsid w:val="00B84AF0"/>
    <w:rsid w:val="00B84D70"/>
    <w:rsid w:val="00B8698D"/>
    <w:rsid w:val="00B871BF"/>
    <w:rsid w:val="00B908F3"/>
    <w:rsid w:val="00B92DB2"/>
    <w:rsid w:val="00B92E60"/>
    <w:rsid w:val="00B96BCC"/>
    <w:rsid w:val="00B97657"/>
    <w:rsid w:val="00BA01C0"/>
    <w:rsid w:val="00BA1178"/>
    <w:rsid w:val="00BA3447"/>
    <w:rsid w:val="00BA5894"/>
    <w:rsid w:val="00BA78BD"/>
    <w:rsid w:val="00BA7CB4"/>
    <w:rsid w:val="00BB0E89"/>
    <w:rsid w:val="00BB153A"/>
    <w:rsid w:val="00BB30A9"/>
    <w:rsid w:val="00BB390A"/>
    <w:rsid w:val="00BB627A"/>
    <w:rsid w:val="00BC6C3F"/>
    <w:rsid w:val="00BC74AA"/>
    <w:rsid w:val="00BC78E2"/>
    <w:rsid w:val="00BD2635"/>
    <w:rsid w:val="00BD2B92"/>
    <w:rsid w:val="00BD35B0"/>
    <w:rsid w:val="00BE0538"/>
    <w:rsid w:val="00BE19AB"/>
    <w:rsid w:val="00BE66C8"/>
    <w:rsid w:val="00BE6E1A"/>
    <w:rsid w:val="00BF1D68"/>
    <w:rsid w:val="00BF22C0"/>
    <w:rsid w:val="00BF27FF"/>
    <w:rsid w:val="00BF4CAD"/>
    <w:rsid w:val="00BF5F12"/>
    <w:rsid w:val="00BF7346"/>
    <w:rsid w:val="00C00726"/>
    <w:rsid w:val="00C0215C"/>
    <w:rsid w:val="00C02907"/>
    <w:rsid w:val="00C17D9D"/>
    <w:rsid w:val="00C24962"/>
    <w:rsid w:val="00C2626D"/>
    <w:rsid w:val="00C35677"/>
    <w:rsid w:val="00C371CD"/>
    <w:rsid w:val="00C3777D"/>
    <w:rsid w:val="00C41BCC"/>
    <w:rsid w:val="00C42969"/>
    <w:rsid w:val="00C56E27"/>
    <w:rsid w:val="00C5751C"/>
    <w:rsid w:val="00C70CE8"/>
    <w:rsid w:val="00C7232D"/>
    <w:rsid w:val="00C7256F"/>
    <w:rsid w:val="00C72577"/>
    <w:rsid w:val="00C75638"/>
    <w:rsid w:val="00C83181"/>
    <w:rsid w:val="00C84BBC"/>
    <w:rsid w:val="00C853CE"/>
    <w:rsid w:val="00C91BB3"/>
    <w:rsid w:val="00C932AA"/>
    <w:rsid w:val="00C93417"/>
    <w:rsid w:val="00C94752"/>
    <w:rsid w:val="00C95A33"/>
    <w:rsid w:val="00C96CAD"/>
    <w:rsid w:val="00CA33C2"/>
    <w:rsid w:val="00CA3F6B"/>
    <w:rsid w:val="00CA5226"/>
    <w:rsid w:val="00CA5577"/>
    <w:rsid w:val="00CB5220"/>
    <w:rsid w:val="00CC1E5A"/>
    <w:rsid w:val="00CD29C2"/>
    <w:rsid w:val="00CD5096"/>
    <w:rsid w:val="00CE2BB1"/>
    <w:rsid w:val="00CE48F2"/>
    <w:rsid w:val="00CE6A1A"/>
    <w:rsid w:val="00CF50F9"/>
    <w:rsid w:val="00CF530D"/>
    <w:rsid w:val="00D0101D"/>
    <w:rsid w:val="00D05DDE"/>
    <w:rsid w:val="00D157C0"/>
    <w:rsid w:val="00D2095B"/>
    <w:rsid w:val="00D230B7"/>
    <w:rsid w:val="00D240F8"/>
    <w:rsid w:val="00D30075"/>
    <w:rsid w:val="00D329E0"/>
    <w:rsid w:val="00D3307B"/>
    <w:rsid w:val="00D370E5"/>
    <w:rsid w:val="00D42AFF"/>
    <w:rsid w:val="00D4596E"/>
    <w:rsid w:val="00D45DF6"/>
    <w:rsid w:val="00D51ED8"/>
    <w:rsid w:val="00D52E2C"/>
    <w:rsid w:val="00D6248B"/>
    <w:rsid w:val="00D66698"/>
    <w:rsid w:val="00D71B5C"/>
    <w:rsid w:val="00D72ACE"/>
    <w:rsid w:val="00D84A13"/>
    <w:rsid w:val="00D85FDC"/>
    <w:rsid w:val="00D938C6"/>
    <w:rsid w:val="00D94107"/>
    <w:rsid w:val="00D94FFE"/>
    <w:rsid w:val="00D9500A"/>
    <w:rsid w:val="00D97054"/>
    <w:rsid w:val="00DB49F5"/>
    <w:rsid w:val="00DB5785"/>
    <w:rsid w:val="00DC1643"/>
    <w:rsid w:val="00DC7CF9"/>
    <w:rsid w:val="00DD00AA"/>
    <w:rsid w:val="00DD03C6"/>
    <w:rsid w:val="00DE1BD7"/>
    <w:rsid w:val="00DE29DD"/>
    <w:rsid w:val="00DE4FAA"/>
    <w:rsid w:val="00DE7FF8"/>
    <w:rsid w:val="00DF3C30"/>
    <w:rsid w:val="00DF48B8"/>
    <w:rsid w:val="00DF7568"/>
    <w:rsid w:val="00DF7DBC"/>
    <w:rsid w:val="00E0229A"/>
    <w:rsid w:val="00E06395"/>
    <w:rsid w:val="00E12C6C"/>
    <w:rsid w:val="00E16918"/>
    <w:rsid w:val="00E212CD"/>
    <w:rsid w:val="00E22B11"/>
    <w:rsid w:val="00E24133"/>
    <w:rsid w:val="00E241E7"/>
    <w:rsid w:val="00E26473"/>
    <w:rsid w:val="00E27110"/>
    <w:rsid w:val="00E33ECF"/>
    <w:rsid w:val="00E36C69"/>
    <w:rsid w:val="00E406D0"/>
    <w:rsid w:val="00E42458"/>
    <w:rsid w:val="00E43145"/>
    <w:rsid w:val="00E43F06"/>
    <w:rsid w:val="00E447F3"/>
    <w:rsid w:val="00E51FDC"/>
    <w:rsid w:val="00E5216A"/>
    <w:rsid w:val="00E5274A"/>
    <w:rsid w:val="00E54152"/>
    <w:rsid w:val="00E546CC"/>
    <w:rsid w:val="00E5783B"/>
    <w:rsid w:val="00E65DDB"/>
    <w:rsid w:val="00E6650C"/>
    <w:rsid w:val="00E75920"/>
    <w:rsid w:val="00E7713D"/>
    <w:rsid w:val="00E84ED6"/>
    <w:rsid w:val="00E87227"/>
    <w:rsid w:val="00E90D8A"/>
    <w:rsid w:val="00E93B17"/>
    <w:rsid w:val="00E9522D"/>
    <w:rsid w:val="00E962F1"/>
    <w:rsid w:val="00E96A20"/>
    <w:rsid w:val="00EA0AFC"/>
    <w:rsid w:val="00EA2AB3"/>
    <w:rsid w:val="00EA4FE9"/>
    <w:rsid w:val="00EA722F"/>
    <w:rsid w:val="00EA78A4"/>
    <w:rsid w:val="00EB0594"/>
    <w:rsid w:val="00EB2F2C"/>
    <w:rsid w:val="00EB51BD"/>
    <w:rsid w:val="00EB620D"/>
    <w:rsid w:val="00EB7AC8"/>
    <w:rsid w:val="00EC22CF"/>
    <w:rsid w:val="00EC65AB"/>
    <w:rsid w:val="00ED6D35"/>
    <w:rsid w:val="00EE5C56"/>
    <w:rsid w:val="00EE5CB7"/>
    <w:rsid w:val="00EE5CDA"/>
    <w:rsid w:val="00EE7A31"/>
    <w:rsid w:val="00EE7AC9"/>
    <w:rsid w:val="00EE7DEB"/>
    <w:rsid w:val="00EF4E9F"/>
    <w:rsid w:val="00EF5C6B"/>
    <w:rsid w:val="00EF6542"/>
    <w:rsid w:val="00EF6F87"/>
    <w:rsid w:val="00F0171F"/>
    <w:rsid w:val="00F04AFB"/>
    <w:rsid w:val="00F058E1"/>
    <w:rsid w:val="00F120CE"/>
    <w:rsid w:val="00F1331D"/>
    <w:rsid w:val="00F146AF"/>
    <w:rsid w:val="00F17BDF"/>
    <w:rsid w:val="00F23F57"/>
    <w:rsid w:val="00F264D4"/>
    <w:rsid w:val="00F32B03"/>
    <w:rsid w:val="00F357AD"/>
    <w:rsid w:val="00F4162F"/>
    <w:rsid w:val="00F41E78"/>
    <w:rsid w:val="00F43308"/>
    <w:rsid w:val="00F46E72"/>
    <w:rsid w:val="00F502DB"/>
    <w:rsid w:val="00F50E46"/>
    <w:rsid w:val="00F515D6"/>
    <w:rsid w:val="00F5621D"/>
    <w:rsid w:val="00F603F4"/>
    <w:rsid w:val="00F643B4"/>
    <w:rsid w:val="00F65679"/>
    <w:rsid w:val="00F66734"/>
    <w:rsid w:val="00F672D7"/>
    <w:rsid w:val="00F7281B"/>
    <w:rsid w:val="00F76113"/>
    <w:rsid w:val="00F768A3"/>
    <w:rsid w:val="00F772DC"/>
    <w:rsid w:val="00F77EF2"/>
    <w:rsid w:val="00F84A02"/>
    <w:rsid w:val="00F910FE"/>
    <w:rsid w:val="00F9176B"/>
    <w:rsid w:val="00F9251B"/>
    <w:rsid w:val="00F9264C"/>
    <w:rsid w:val="00F958B9"/>
    <w:rsid w:val="00FB19A7"/>
    <w:rsid w:val="00FB350D"/>
    <w:rsid w:val="00FB517D"/>
    <w:rsid w:val="00FB7573"/>
    <w:rsid w:val="00FB7770"/>
    <w:rsid w:val="00FB7F32"/>
    <w:rsid w:val="00FC234B"/>
    <w:rsid w:val="00FC739E"/>
    <w:rsid w:val="00FD019B"/>
    <w:rsid w:val="00FD430C"/>
    <w:rsid w:val="00FD571E"/>
    <w:rsid w:val="00FD67BF"/>
    <w:rsid w:val="00FE044B"/>
    <w:rsid w:val="00FE36DD"/>
    <w:rsid w:val="00FE4FCE"/>
    <w:rsid w:val="00FE52A7"/>
    <w:rsid w:val="00FE5726"/>
    <w:rsid w:val="00FE717A"/>
    <w:rsid w:val="00FE73BE"/>
    <w:rsid w:val="00FF09A7"/>
    <w:rsid w:val="00FF31D4"/>
    <w:rsid w:val="00FF48AB"/>
    <w:rsid w:val="00FF6A53"/>
    <w:rsid w:val="00FF7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able of figures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7D3013"/>
  </w:style>
  <w:style w:type="paragraph" w:styleId="Titolo1">
    <w:name w:val="heading 1"/>
    <w:basedOn w:val="Normale"/>
    <w:qFormat/>
    <w:pPr>
      <w:ind w:left="120"/>
      <w:outlineLvl w:val="0"/>
    </w:pPr>
    <w:rPr>
      <w:rFonts w:ascii="Arial" w:eastAsia="Arial" w:hAnsi="Arial"/>
      <w:b/>
      <w:bCs/>
      <w:sz w:val="28"/>
      <w:szCs w:val="28"/>
    </w:rPr>
  </w:style>
  <w:style w:type="paragraph" w:styleId="Titolo2">
    <w:name w:val="heading 2"/>
    <w:basedOn w:val="Normale"/>
    <w:uiPriority w:val="1"/>
    <w:qFormat/>
    <w:pPr>
      <w:spacing w:before="81"/>
      <w:outlineLvl w:val="1"/>
    </w:pPr>
    <w:rPr>
      <w:rFonts w:ascii="Arial" w:eastAsia="Arial" w:hAnsi="Arial"/>
      <w:b/>
      <w:b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D157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20"/>
    </w:pPr>
    <w:rPr>
      <w:rFonts w:ascii="Arial" w:eastAsia="Arial" w:hAnsi="Arial"/>
      <w:sz w:val="24"/>
      <w:szCs w:val="24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BA589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A5894"/>
  </w:style>
  <w:style w:type="paragraph" w:styleId="Pidipagina">
    <w:name w:val="footer"/>
    <w:basedOn w:val="Normale"/>
    <w:link w:val="PidipaginaCarattere"/>
    <w:uiPriority w:val="99"/>
    <w:unhideWhenUsed/>
    <w:rsid w:val="00BA589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A5894"/>
  </w:style>
  <w:style w:type="paragraph" w:styleId="Testofumetto">
    <w:name w:val="Balloon Text"/>
    <w:basedOn w:val="Normale"/>
    <w:link w:val="TestofumettoCarattere"/>
    <w:semiHidden/>
    <w:unhideWhenUsed/>
    <w:rsid w:val="00BA58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A5894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BA58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3Carattere">
    <w:name w:val="Titolo 3 Carattere"/>
    <w:basedOn w:val="Carpredefinitoparagrafo"/>
    <w:link w:val="Titolo3"/>
    <w:uiPriority w:val="9"/>
    <w:rsid w:val="00D157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ormaleWeb">
    <w:name w:val="Normal (Web)"/>
    <w:basedOn w:val="Normale"/>
    <w:uiPriority w:val="99"/>
    <w:unhideWhenUsed/>
    <w:rsid w:val="00D157C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Rientrocorpodeltesto">
    <w:name w:val="Body Text Indent"/>
    <w:basedOn w:val="Normale"/>
    <w:link w:val="RientrocorpodeltestoCarattere"/>
    <w:unhideWhenUsed/>
    <w:rsid w:val="00626BED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rsid w:val="00626BED"/>
  </w:style>
  <w:style w:type="paragraph" w:styleId="Testonormale">
    <w:name w:val="Plain Text"/>
    <w:basedOn w:val="Normale"/>
    <w:link w:val="TestonormaleCarattere"/>
    <w:rsid w:val="00626BED"/>
    <w:pPr>
      <w:widowControl/>
    </w:pPr>
    <w:rPr>
      <w:rFonts w:ascii="Courier New" w:eastAsia="Times New Roman" w:hAnsi="Courier New" w:cs="Courier New"/>
      <w:sz w:val="20"/>
      <w:szCs w:val="20"/>
      <w:lang w:val="it-IT" w:eastAsia="it-IT"/>
    </w:rPr>
  </w:style>
  <w:style w:type="character" w:customStyle="1" w:styleId="TestonormaleCarattere">
    <w:name w:val="Testo normale Carattere"/>
    <w:basedOn w:val="Carpredefinitoparagrafo"/>
    <w:link w:val="Testonormale"/>
    <w:rsid w:val="00626BED"/>
    <w:rPr>
      <w:rFonts w:ascii="Courier New" w:eastAsia="Times New Roman" w:hAnsi="Courier New" w:cs="Courier New"/>
      <w:sz w:val="20"/>
      <w:szCs w:val="20"/>
      <w:lang w:val="it-IT" w:eastAsia="it-IT"/>
    </w:rPr>
  </w:style>
  <w:style w:type="character" w:styleId="Collegamentoipertestuale">
    <w:name w:val="Hyperlink"/>
    <w:uiPriority w:val="99"/>
    <w:rsid w:val="00626BED"/>
    <w:rPr>
      <w:rFonts w:cs="Times New Roman"/>
      <w:color w:val="0000FF"/>
      <w:u w:val="single"/>
    </w:rPr>
  </w:style>
  <w:style w:type="paragraph" w:customStyle="1" w:styleId="tit">
    <w:name w:val="tit"/>
    <w:basedOn w:val="Normale"/>
    <w:rsid w:val="00626BED"/>
    <w:pPr>
      <w:widowControl/>
      <w:ind w:right="283"/>
      <w:jc w:val="center"/>
    </w:pPr>
    <w:rPr>
      <w:rFonts w:ascii="Times New Roman" w:eastAsia="Times New Roman" w:hAnsi="Times New Roman" w:cs="Times New Roman"/>
      <w:b/>
      <w:szCs w:val="20"/>
      <w:lang w:val="it-IT" w:eastAsia="it-IT"/>
    </w:rPr>
  </w:style>
  <w:style w:type="paragraph" w:customStyle="1" w:styleId="TestoBollettEc">
    <w:name w:val="Testo Bollett.Ec."/>
    <w:basedOn w:val="Normale"/>
    <w:rsid w:val="00626BED"/>
    <w:pPr>
      <w:widowControl/>
      <w:ind w:right="5103" w:firstLine="397"/>
      <w:jc w:val="both"/>
    </w:pPr>
    <w:rPr>
      <w:rFonts w:ascii="Times New Roman" w:eastAsia="Times New Roman" w:hAnsi="Times New Roman" w:cs="Times New Roman"/>
      <w:szCs w:val="20"/>
      <w:lang w:val="it-IT" w:eastAsia="it-IT"/>
    </w:rPr>
  </w:style>
  <w:style w:type="paragraph" w:styleId="Revisione">
    <w:name w:val="Revision"/>
    <w:hidden/>
    <w:uiPriority w:val="99"/>
    <w:semiHidden/>
    <w:rsid w:val="008E35EB"/>
    <w:pPr>
      <w:widowControl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423DC"/>
    <w:pPr>
      <w:widowControl/>
    </w:pPr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423DC"/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styleId="Rimandonotaapidipagina">
    <w:name w:val="footnote reference"/>
    <w:uiPriority w:val="99"/>
    <w:semiHidden/>
    <w:unhideWhenUsed/>
    <w:rsid w:val="006423DC"/>
    <w:rPr>
      <w:vertAlign w:val="superscript"/>
    </w:rPr>
  </w:style>
  <w:style w:type="character" w:styleId="Rimandocommento">
    <w:name w:val="annotation reference"/>
    <w:basedOn w:val="Carpredefinitoparagrafo"/>
    <w:unhideWhenUsed/>
    <w:rsid w:val="00FB7F32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FB7F32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FB7F32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nhideWhenUsed/>
    <w:rsid w:val="00FB7F3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FB7F32"/>
    <w:rPr>
      <w:b/>
      <w:bCs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4F6114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4F6114"/>
  </w:style>
  <w:style w:type="character" w:styleId="Enfasidelicata">
    <w:name w:val="Subtle Emphasis"/>
    <w:basedOn w:val="Carpredefinitoparagrafo"/>
    <w:uiPriority w:val="19"/>
    <w:qFormat/>
    <w:rsid w:val="00FF74FD"/>
    <w:rPr>
      <w:i/>
      <w:iCs/>
      <w:color w:val="808080" w:themeColor="text1" w:themeTint="7F"/>
    </w:rPr>
  </w:style>
  <w:style w:type="paragraph" w:customStyle="1" w:styleId="Titolotavola">
    <w:name w:val="Titolo tavola"/>
    <w:basedOn w:val="Normale"/>
    <w:link w:val="TitolotavolaCarattere"/>
    <w:autoRedefine/>
    <w:rsid w:val="009F7BBA"/>
    <w:pPr>
      <w:widowControl/>
      <w:tabs>
        <w:tab w:val="left" w:pos="4253"/>
      </w:tabs>
      <w:spacing w:before="120"/>
    </w:pPr>
    <w:rPr>
      <w:rFonts w:ascii="Times New Roman Grassetto" w:eastAsia="Times New Roman" w:hAnsi="Times New Roman Grassetto" w:cs="Times New Roman"/>
      <w:color w:val="0000FF"/>
      <w:sz w:val="20"/>
      <w:szCs w:val="20"/>
      <w:lang w:val="it-IT" w:eastAsia="it-IT"/>
    </w:rPr>
  </w:style>
  <w:style w:type="character" w:customStyle="1" w:styleId="TitolotavolaCarattere">
    <w:name w:val="Titolo tavola Carattere"/>
    <w:link w:val="Titolotavola"/>
    <w:rsid w:val="009F7BBA"/>
    <w:rPr>
      <w:rFonts w:ascii="Times New Roman Grassetto" w:eastAsia="Times New Roman" w:hAnsi="Times New Roman Grassetto" w:cs="Times New Roman"/>
      <w:color w:val="0000FF"/>
      <w:sz w:val="20"/>
      <w:szCs w:val="20"/>
      <w:lang w:val="it-IT" w:eastAsia="it-IT"/>
    </w:rPr>
  </w:style>
  <w:style w:type="paragraph" w:customStyle="1" w:styleId="Carattere">
    <w:name w:val="Carattere"/>
    <w:basedOn w:val="Normale"/>
    <w:rsid w:val="00773EB1"/>
    <w:pPr>
      <w:widowControl/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character" w:styleId="Numeropagina">
    <w:name w:val="page number"/>
    <w:basedOn w:val="Carpredefinitoparagrafo"/>
    <w:uiPriority w:val="99"/>
    <w:rsid w:val="00773EB1"/>
  </w:style>
  <w:style w:type="paragraph" w:styleId="Mappadocumento">
    <w:name w:val="Document Map"/>
    <w:basedOn w:val="Normale"/>
    <w:link w:val="MappadocumentoCarattere"/>
    <w:semiHidden/>
    <w:rsid w:val="00773EB1"/>
    <w:pPr>
      <w:widowControl/>
      <w:shd w:val="clear" w:color="auto" w:fill="000080"/>
    </w:pPr>
    <w:rPr>
      <w:rFonts w:ascii="Tahoma" w:eastAsia="Times New Roman" w:hAnsi="Tahoma" w:cs="Tahoma"/>
      <w:sz w:val="20"/>
      <w:szCs w:val="20"/>
      <w:lang w:val="it-IT" w:eastAsia="it-IT"/>
    </w:rPr>
  </w:style>
  <w:style w:type="character" w:customStyle="1" w:styleId="MappadocumentoCarattere">
    <w:name w:val="Mappa documento Carattere"/>
    <w:basedOn w:val="Carpredefinitoparagrafo"/>
    <w:link w:val="Mappadocumento"/>
    <w:semiHidden/>
    <w:rsid w:val="00773EB1"/>
    <w:rPr>
      <w:rFonts w:ascii="Tahoma" w:eastAsia="Times New Roman" w:hAnsi="Tahoma" w:cs="Tahoma"/>
      <w:sz w:val="20"/>
      <w:szCs w:val="20"/>
      <w:shd w:val="clear" w:color="auto" w:fill="000080"/>
      <w:lang w:val="it-IT" w:eastAsia="it-IT"/>
    </w:rPr>
  </w:style>
  <w:style w:type="paragraph" w:customStyle="1" w:styleId="CarcterCarcterCharCharCharCharCharChar">
    <w:name w:val="Carácter Carácter Char Char Char Char Char Char"/>
    <w:basedOn w:val="Normale"/>
    <w:rsid w:val="00773EB1"/>
    <w:pPr>
      <w:widowControl/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paragraph" w:styleId="Indicedellefigure">
    <w:name w:val="table of figures"/>
    <w:basedOn w:val="Normale"/>
    <w:next w:val="Normale"/>
    <w:rsid w:val="00773EB1"/>
    <w:pPr>
      <w:widowControl/>
      <w:spacing w:before="60" w:after="60"/>
      <w:jc w:val="center"/>
    </w:pPr>
    <w:rPr>
      <w:rFonts w:ascii="Times New Roman" w:eastAsia="Times New Roman" w:hAnsi="Times New Roman" w:cs="Times New Roman"/>
      <w:szCs w:val="20"/>
      <w:lang w:val="it-IT"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able of figures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7D3013"/>
  </w:style>
  <w:style w:type="paragraph" w:styleId="Titolo1">
    <w:name w:val="heading 1"/>
    <w:basedOn w:val="Normale"/>
    <w:qFormat/>
    <w:pPr>
      <w:ind w:left="120"/>
      <w:outlineLvl w:val="0"/>
    </w:pPr>
    <w:rPr>
      <w:rFonts w:ascii="Arial" w:eastAsia="Arial" w:hAnsi="Arial"/>
      <w:b/>
      <w:bCs/>
      <w:sz w:val="28"/>
      <w:szCs w:val="28"/>
    </w:rPr>
  </w:style>
  <w:style w:type="paragraph" w:styleId="Titolo2">
    <w:name w:val="heading 2"/>
    <w:basedOn w:val="Normale"/>
    <w:uiPriority w:val="1"/>
    <w:qFormat/>
    <w:pPr>
      <w:spacing w:before="81"/>
      <w:outlineLvl w:val="1"/>
    </w:pPr>
    <w:rPr>
      <w:rFonts w:ascii="Arial" w:eastAsia="Arial" w:hAnsi="Arial"/>
      <w:b/>
      <w:b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D157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20"/>
    </w:pPr>
    <w:rPr>
      <w:rFonts w:ascii="Arial" w:eastAsia="Arial" w:hAnsi="Arial"/>
      <w:sz w:val="24"/>
      <w:szCs w:val="24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BA589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A5894"/>
  </w:style>
  <w:style w:type="paragraph" w:styleId="Pidipagina">
    <w:name w:val="footer"/>
    <w:basedOn w:val="Normale"/>
    <w:link w:val="PidipaginaCarattere"/>
    <w:uiPriority w:val="99"/>
    <w:unhideWhenUsed/>
    <w:rsid w:val="00BA589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A5894"/>
  </w:style>
  <w:style w:type="paragraph" w:styleId="Testofumetto">
    <w:name w:val="Balloon Text"/>
    <w:basedOn w:val="Normale"/>
    <w:link w:val="TestofumettoCarattere"/>
    <w:semiHidden/>
    <w:unhideWhenUsed/>
    <w:rsid w:val="00BA58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A5894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BA58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3Carattere">
    <w:name w:val="Titolo 3 Carattere"/>
    <w:basedOn w:val="Carpredefinitoparagrafo"/>
    <w:link w:val="Titolo3"/>
    <w:uiPriority w:val="9"/>
    <w:rsid w:val="00D157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ormaleWeb">
    <w:name w:val="Normal (Web)"/>
    <w:basedOn w:val="Normale"/>
    <w:uiPriority w:val="99"/>
    <w:unhideWhenUsed/>
    <w:rsid w:val="00D157C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Rientrocorpodeltesto">
    <w:name w:val="Body Text Indent"/>
    <w:basedOn w:val="Normale"/>
    <w:link w:val="RientrocorpodeltestoCarattere"/>
    <w:unhideWhenUsed/>
    <w:rsid w:val="00626BED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rsid w:val="00626BED"/>
  </w:style>
  <w:style w:type="paragraph" w:styleId="Testonormale">
    <w:name w:val="Plain Text"/>
    <w:basedOn w:val="Normale"/>
    <w:link w:val="TestonormaleCarattere"/>
    <w:rsid w:val="00626BED"/>
    <w:pPr>
      <w:widowControl/>
    </w:pPr>
    <w:rPr>
      <w:rFonts w:ascii="Courier New" w:eastAsia="Times New Roman" w:hAnsi="Courier New" w:cs="Courier New"/>
      <w:sz w:val="20"/>
      <w:szCs w:val="20"/>
      <w:lang w:val="it-IT" w:eastAsia="it-IT"/>
    </w:rPr>
  </w:style>
  <w:style w:type="character" w:customStyle="1" w:styleId="TestonormaleCarattere">
    <w:name w:val="Testo normale Carattere"/>
    <w:basedOn w:val="Carpredefinitoparagrafo"/>
    <w:link w:val="Testonormale"/>
    <w:rsid w:val="00626BED"/>
    <w:rPr>
      <w:rFonts w:ascii="Courier New" w:eastAsia="Times New Roman" w:hAnsi="Courier New" w:cs="Courier New"/>
      <w:sz w:val="20"/>
      <w:szCs w:val="20"/>
      <w:lang w:val="it-IT" w:eastAsia="it-IT"/>
    </w:rPr>
  </w:style>
  <w:style w:type="character" w:styleId="Collegamentoipertestuale">
    <w:name w:val="Hyperlink"/>
    <w:uiPriority w:val="99"/>
    <w:rsid w:val="00626BED"/>
    <w:rPr>
      <w:rFonts w:cs="Times New Roman"/>
      <w:color w:val="0000FF"/>
      <w:u w:val="single"/>
    </w:rPr>
  </w:style>
  <w:style w:type="paragraph" w:customStyle="1" w:styleId="tit">
    <w:name w:val="tit"/>
    <w:basedOn w:val="Normale"/>
    <w:rsid w:val="00626BED"/>
    <w:pPr>
      <w:widowControl/>
      <w:ind w:right="283"/>
      <w:jc w:val="center"/>
    </w:pPr>
    <w:rPr>
      <w:rFonts w:ascii="Times New Roman" w:eastAsia="Times New Roman" w:hAnsi="Times New Roman" w:cs="Times New Roman"/>
      <w:b/>
      <w:szCs w:val="20"/>
      <w:lang w:val="it-IT" w:eastAsia="it-IT"/>
    </w:rPr>
  </w:style>
  <w:style w:type="paragraph" w:customStyle="1" w:styleId="TestoBollettEc">
    <w:name w:val="Testo Bollett.Ec."/>
    <w:basedOn w:val="Normale"/>
    <w:rsid w:val="00626BED"/>
    <w:pPr>
      <w:widowControl/>
      <w:ind w:right="5103" w:firstLine="397"/>
      <w:jc w:val="both"/>
    </w:pPr>
    <w:rPr>
      <w:rFonts w:ascii="Times New Roman" w:eastAsia="Times New Roman" w:hAnsi="Times New Roman" w:cs="Times New Roman"/>
      <w:szCs w:val="20"/>
      <w:lang w:val="it-IT" w:eastAsia="it-IT"/>
    </w:rPr>
  </w:style>
  <w:style w:type="paragraph" w:styleId="Revisione">
    <w:name w:val="Revision"/>
    <w:hidden/>
    <w:uiPriority w:val="99"/>
    <w:semiHidden/>
    <w:rsid w:val="008E35EB"/>
    <w:pPr>
      <w:widowControl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423DC"/>
    <w:pPr>
      <w:widowControl/>
    </w:pPr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423DC"/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styleId="Rimandonotaapidipagina">
    <w:name w:val="footnote reference"/>
    <w:uiPriority w:val="99"/>
    <w:semiHidden/>
    <w:unhideWhenUsed/>
    <w:rsid w:val="006423DC"/>
    <w:rPr>
      <w:vertAlign w:val="superscript"/>
    </w:rPr>
  </w:style>
  <w:style w:type="character" w:styleId="Rimandocommento">
    <w:name w:val="annotation reference"/>
    <w:basedOn w:val="Carpredefinitoparagrafo"/>
    <w:unhideWhenUsed/>
    <w:rsid w:val="00FB7F32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FB7F32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FB7F32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nhideWhenUsed/>
    <w:rsid w:val="00FB7F3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FB7F32"/>
    <w:rPr>
      <w:b/>
      <w:bCs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4F6114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4F6114"/>
  </w:style>
  <w:style w:type="character" w:styleId="Enfasidelicata">
    <w:name w:val="Subtle Emphasis"/>
    <w:basedOn w:val="Carpredefinitoparagrafo"/>
    <w:uiPriority w:val="19"/>
    <w:qFormat/>
    <w:rsid w:val="00FF74FD"/>
    <w:rPr>
      <w:i/>
      <w:iCs/>
      <w:color w:val="808080" w:themeColor="text1" w:themeTint="7F"/>
    </w:rPr>
  </w:style>
  <w:style w:type="paragraph" w:customStyle="1" w:styleId="Titolotavola">
    <w:name w:val="Titolo tavola"/>
    <w:basedOn w:val="Normale"/>
    <w:link w:val="TitolotavolaCarattere"/>
    <w:autoRedefine/>
    <w:rsid w:val="009F7BBA"/>
    <w:pPr>
      <w:widowControl/>
      <w:tabs>
        <w:tab w:val="left" w:pos="4253"/>
      </w:tabs>
      <w:spacing w:before="120"/>
    </w:pPr>
    <w:rPr>
      <w:rFonts w:ascii="Times New Roman Grassetto" w:eastAsia="Times New Roman" w:hAnsi="Times New Roman Grassetto" w:cs="Times New Roman"/>
      <w:color w:val="0000FF"/>
      <w:sz w:val="20"/>
      <w:szCs w:val="20"/>
      <w:lang w:val="it-IT" w:eastAsia="it-IT"/>
    </w:rPr>
  </w:style>
  <w:style w:type="character" w:customStyle="1" w:styleId="TitolotavolaCarattere">
    <w:name w:val="Titolo tavola Carattere"/>
    <w:link w:val="Titolotavola"/>
    <w:rsid w:val="009F7BBA"/>
    <w:rPr>
      <w:rFonts w:ascii="Times New Roman Grassetto" w:eastAsia="Times New Roman" w:hAnsi="Times New Roman Grassetto" w:cs="Times New Roman"/>
      <w:color w:val="0000FF"/>
      <w:sz w:val="20"/>
      <w:szCs w:val="20"/>
      <w:lang w:val="it-IT" w:eastAsia="it-IT"/>
    </w:rPr>
  </w:style>
  <w:style w:type="paragraph" w:customStyle="1" w:styleId="Carattere">
    <w:name w:val="Carattere"/>
    <w:basedOn w:val="Normale"/>
    <w:rsid w:val="00773EB1"/>
    <w:pPr>
      <w:widowControl/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character" w:styleId="Numeropagina">
    <w:name w:val="page number"/>
    <w:basedOn w:val="Carpredefinitoparagrafo"/>
    <w:uiPriority w:val="99"/>
    <w:rsid w:val="00773EB1"/>
  </w:style>
  <w:style w:type="paragraph" w:styleId="Mappadocumento">
    <w:name w:val="Document Map"/>
    <w:basedOn w:val="Normale"/>
    <w:link w:val="MappadocumentoCarattere"/>
    <w:semiHidden/>
    <w:rsid w:val="00773EB1"/>
    <w:pPr>
      <w:widowControl/>
      <w:shd w:val="clear" w:color="auto" w:fill="000080"/>
    </w:pPr>
    <w:rPr>
      <w:rFonts w:ascii="Tahoma" w:eastAsia="Times New Roman" w:hAnsi="Tahoma" w:cs="Tahoma"/>
      <w:sz w:val="20"/>
      <w:szCs w:val="20"/>
      <w:lang w:val="it-IT" w:eastAsia="it-IT"/>
    </w:rPr>
  </w:style>
  <w:style w:type="character" w:customStyle="1" w:styleId="MappadocumentoCarattere">
    <w:name w:val="Mappa documento Carattere"/>
    <w:basedOn w:val="Carpredefinitoparagrafo"/>
    <w:link w:val="Mappadocumento"/>
    <w:semiHidden/>
    <w:rsid w:val="00773EB1"/>
    <w:rPr>
      <w:rFonts w:ascii="Tahoma" w:eastAsia="Times New Roman" w:hAnsi="Tahoma" w:cs="Tahoma"/>
      <w:sz w:val="20"/>
      <w:szCs w:val="20"/>
      <w:shd w:val="clear" w:color="auto" w:fill="000080"/>
      <w:lang w:val="it-IT" w:eastAsia="it-IT"/>
    </w:rPr>
  </w:style>
  <w:style w:type="paragraph" w:customStyle="1" w:styleId="CarcterCarcterCharCharCharCharCharChar">
    <w:name w:val="Carácter Carácter Char Char Char Char Char Char"/>
    <w:basedOn w:val="Normale"/>
    <w:rsid w:val="00773EB1"/>
    <w:pPr>
      <w:widowControl/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paragraph" w:styleId="Indicedellefigure">
    <w:name w:val="table of figures"/>
    <w:basedOn w:val="Normale"/>
    <w:next w:val="Normale"/>
    <w:rsid w:val="00773EB1"/>
    <w:pPr>
      <w:widowControl/>
      <w:spacing w:before="60" w:after="60"/>
      <w:jc w:val="center"/>
    </w:pPr>
    <w:rPr>
      <w:rFonts w:ascii="Times New Roman" w:eastAsia="Times New Roman" w:hAnsi="Times New Roman" w:cs="Times New Roman"/>
      <w:szCs w:val="20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44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54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9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9864D3-8E8F-4D97-A817-6095731D7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14</Pages>
  <Words>4407</Words>
  <Characters>25122</Characters>
  <Application>Microsoft Office Word</Application>
  <DocSecurity>0</DocSecurity>
  <Lines>209</Lines>
  <Paragraphs>58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Banca d'Italia</Company>
  <LinksUpToDate>false</LinksUpToDate>
  <CharactersWithSpaces>29471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Fabiani</dc:creator>
  <cp:lastModifiedBy>Alessandra Liccardi</cp:lastModifiedBy>
  <cp:revision>11</cp:revision>
  <cp:lastPrinted>2017-02-13T10:58:00Z</cp:lastPrinted>
  <dcterms:created xsi:type="dcterms:W3CDTF">2017-02-13T10:39:00Z</dcterms:created>
  <dcterms:modified xsi:type="dcterms:W3CDTF">2017-02-21T15:17:00Z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2016-09-26T00:00:00Z</vt:filetime>
  </property>
  <property fmtid="{D5CDD505-2E9C-101B-9397-08002B2CF9AE}" pid="3" name="LastSaved">
    <vt:filetime>2016-10-18T00:00:00Z</vt:filetime>
  </property>
</Properties>
</file>