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1D" w:rsidRPr="0099281D" w:rsidRDefault="0099281D" w:rsidP="0099281D">
      <w:pPr>
        <w:tabs>
          <w:tab w:val="left" w:pos="4706"/>
          <w:tab w:val="left" w:pos="5245"/>
          <w:tab w:val="left" w:pos="5954"/>
          <w:tab w:val="left" w:pos="7031"/>
        </w:tabs>
        <w:spacing w:after="0" w:line="240" w:lineRule="atLeast"/>
        <w:jc w:val="center"/>
        <w:rPr>
          <w:rFonts w:ascii="Courier New" w:eastAsia="Times New Roman" w:hAnsi="Courier New" w:cs="Times New Roman"/>
          <w:sz w:val="24"/>
          <w:szCs w:val="20"/>
          <w:lang w:eastAsia="it-IT"/>
        </w:rPr>
      </w:pPr>
      <w:r>
        <w:rPr>
          <w:rFonts w:ascii="Courier New" w:eastAsia="Times New Roman" w:hAnsi="Courier New" w:cs="Times New Roman"/>
          <w:noProof/>
          <w:sz w:val="24"/>
          <w:szCs w:val="20"/>
          <w:lang w:eastAsia="it-IT"/>
        </w:rPr>
        <w:drawing>
          <wp:inline distT="0" distB="0" distL="0" distR="0">
            <wp:extent cx="2360930" cy="55245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30" cy="552450"/>
                    </a:xfrm>
                    <a:prstGeom prst="rect">
                      <a:avLst/>
                    </a:prstGeom>
                    <a:noFill/>
                    <a:ln>
                      <a:noFill/>
                    </a:ln>
                  </pic:spPr>
                </pic:pic>
              </a:graphicData>
            </a:graphic>
          </wp:inline>
        </w:drawing>
      </w:r>
    </w:p>
    <w:p w:rsidR="0099281D" w:rsidRPr="0099281D" w:rsidRDefault="0099281D" w:rsidP="0099281D">
      <w:pPr>
        <w:spacing w:after="120" w:line="240" w:lineRule="exact"/>
        <w:rPr>
          <w:rFonts w:ascii="Courier New" w:eastAsia="Times New Roman" w:hAnsi="Courier New" w:cs="Courier New"/>
          <w:lang w:eastAsia="it-IT"/>
        </w:rPr>
      </w:pPr>
    </w:p>
    <w:p w:rsidR="0099281D" w:rsidRPr="0099281D" w:rsidRDefault="0099281D" w:rsidP="0099281D">
      <w:pPr>
        <w:autoSpaceDE w:val="0"/>
        <w:autoSpaceDN w:val="0"/>
        <w:adjustRightInd w:val="0"/>
        <w:spacing w:after="120" w:line="240" w:lineRule="exact"/>
        <w:ind w:hanging="6"/>
        <w:jc w:val="right"/>
        <w:rPr>
          <w:rFonts w:ascii="Courier New" w:eastAsia="Times New Roman" w:hAnsi="Courier New" w:cs="Courier New"/>
          <w:b/>
          <w:bCs/>
          <w:sz w:val="28"/>
          <w:szCs w:val="28"/>
          <w:u w:val="single"/>
          <w:lang w:eastAsia="it-IT"/>
        </w:rPr>
      </w:pPr>
      <w:r w:rsidRPr="0099281D">
        <w:rPr>
          <w:rFonts w:ascii="Courier New" w:eastAsia="Times New Roman" w:hAnsi="Courier New" w:cs="Courier New"/>
          <w:b/>
          <w:bCs/>
          <w:sz w:val="28"/>
          <w:szCs w:val="28"/>
          <w:lang w:eastAsia="it-IT"/>
        </w:rPr>
        <w:t xml:space="preserve">Allegato </w:t>
      </w:r>
      <w:proofErr w:type="gramStart"/>
      <w:r w:rsidRPr="0099281D">
        <w:rPr>
          <w:rFonts w:ascii="Courier New" w:eastAsia="Times New Roman" w:hAnsi="Courier New" w:cs="Courier New"/>
          <w:b/>
          <w:bCs/>
          <w:sz w:val="28"/>
          <w:szCs w:val="28"/>
          <w:lang w:eastAsia="it-IT"/>
        </w:rPr>
        <w:t>1</w:t>
      </w:r>
      <w:proofErr w:type="gramEnd"/>
    </w:p>
    <w:p w:rsidR="0099281D" w:rsidRPr="0099281D" w:rsidRDefault="0099281D" w:rsidP="0099281D">
      <w:pPr>
        <w:autoSpaceDE w:val="0"/>
        <w:autoSpaceDN w:val="0"/>
        <w:adjustRightInd w:val="0"/>
        <w:spacing w:after="120" w:line="240" w:lineRule="exact"/>
        <w:ind w:hanging="6"/>
        <w:jc w:val="center"/>
        <w:rPr>
          <w:rFonts w:ascii="Courier New" w:eastAsia="Times New Roman" w:hAnsi="Courier New" w:cs="Courier New"/>
          <w:b/>
          <w:bCs/>
          <w:sz w:val="24"/>
          <w:szCs w:val="24"/>
          <w:u w:val="single"/>
          <w:lang w:eastAsia="it-IT"/>
        </w:rPr>
      </w:pPr>
    </w:p>
    <w:p w:rsidR="0099281D" w:rsidRPr="0099281D" w:rsidRDefault="0099281D" w:rsidP="0099281D">
      <w:pPr>
        <w:autoSpaceDE w:val="0"/>
        <w:autoSpaceDN w:val="0"/>
        <w:adjustRightInd w:val="0"/>
        <w:spacing w:after="120" w:line="240" w:lineRule="exact"/>
        <w:ind w:hanging="6"/>
        <w:jc w:val="center"/>
        <w:rPr>
          <w:rFonts w:ascii="Courier New" w:eastAsia="Times New Roman" w:hAnsi="Courier New" w:cs="Courier New"/>
          <w:b/>
          <w:bCs/>
          <w:sz w:val="24"/>
          <w:szCs w:val="24"/>
          <w:u w:val="single"/>
          <w:lang w:eastAsia="it-IT"/>
        </w:rPr>
      </w:pPr>
    </w:p>
    <w:p w:rsidR="0099281D" w:rsidRPr="0099281D" w:rsidRDefault="0099281D" w:rsidP="0099281D">
      <w:pPr>
        <w:tabs>
          <w:tab w:val="left" w:pos="4706"/>
          <w:tab w:val="left" w:pos="5245"/>
          <w:tab w:val="left" w:pos="5954"/>
          <w:tab w:val="left" w:pos="7031"/>
        </w:tabs>
        <w:spacing w:before="120" w:after="120" w:line="240" w:lineRule="exact"/>
        <w:jc w:val="center"/>
        <w:rPr>
          <w:rFonts w:ascii="Courier New" w:eastAsia="Times New Roman" w:hAnsi="Courier New" w:cs="Courier New"/>
          <w:b/>
          <w:sz w:val="32"/>
          <w:szCs w:val="32"/>
          <w:lang w:eastAsia="it-IT"/>
        </w:rPr>
      </w:pPr>
      <w:r w:rsidRPr="0099281D">
        <w:rPr>
          <w:rFonts w:ascii="Courier New" w:eastAsia="Times New Roman" w:hAnsi="Courier New" w:cs="Courier New"/>
          <w:b/>
          <w:sz w:val="32"/>
          <w:szCs w:val="32"/>
          <w:lang w:eastAsia="it-IT"/>
        </w:rPr>
        <w:t>SCHEMA DI CONTRATTO</w:t>
      </w:r>
    </w:p>
    <w:p w:rsidR="0099281D" w:rsidRPr="0099281D" w:rsidRDefault="0099281D" w:rsidP="0099281D">
      <w:pPr>
        <w:spacing w:after="60" w:line="240" w:lineRule="auto"/>
        <w:jc w:val="center"/>
        <w:outlineLvl w:val="4"/>
        <w:rPr>
          <w:rFonts w:ascii="Calibri" w:eastAsia="Times New Roman" w:hAnsi="Calibri" w:cs="Courier New"/>
          <w:b/>
          <w:bCs/>
          <w:iCs/>
          <w:sz w:val="32"/>
          <w:szCs w:val="32"/>
          <w:lang w:eastAsia="it-IT"/>
        </w:rPr>
      </w:pPr>
      <w:r w:rsidRPr="0099281D">
        <w:rPr>
          <w:rFonts w:ascii="Courier New" w:eastAsia="Times New Roman" w:hAnsi="Courier New" w:cs="Courier New"/>
          <w:b/>
          <w:sz w:val="32"/>
          <w:szCs w:val="32"/>
          <w:lang w:eastAsia="it-IT"/>
        </w:rPr>
        <w:t xml:space="preserve">C.I.G. </w:t>
      </w:r>
      <w:r w:rsidR="005E698E" w:rsidRPr="005E698E">
        <w:rPr>
          <w:rFonts w:ascii="Courier New" w:hAnsi="Courier New" w:cs="Courier New"/>
          <w:b/>
          <w:sz w:val="32"/>
          <w:szCs w:val="32"/>
        </w:rPr>
        <w:t>57167077D9</w:t>
      </w:r>
    </w:p>
    <w:p w:rsidR="0099281D" w:rsidRPr="0099281D" w:rsidRDefault="0099281D" w:rsidP="0099281D">
      <w:pPr>
        <w:tabs>
          <w:tab w:val="left" w:pos="4706"/>
          <w:tab w:val="left" w:pos="5245"/>
          <w:tab w:val="left" w:pos="5954"/>
          <w:tab w:val="left" w:pos="7031"/>
        </w:tabs>
        <w:spacing w:before="120" w:after="120" w:line="240" w:lineRule="exact"/>
        <w:jc w:val="center"/>
        <w:rPr>
          <w:rFonts w:ascii="Courier New" w:eastAsia="Times New Roman" w:hAnsi="Courier New" w:cs="Courier New"/>
          <w:b/>
          <w:caps/>
          <w:sz w:val="32"/>
          <w:szCs w:val="32"/>
          <w:lang w:eastAsia="it-IT"/>
        </w:rPr>
      </w:pPr>
    </w:p>
    <w:p w:rsidR="0099281D" w:rsidRPr="0099281D" w:rsidRDefault="0099281D" w:rsidP="0099281D">
      <w:pPr>
        <w:spacing w:before="120" w:after="120" w:line="240" w:lineRule="auto"/>
        <w:jc w:val="center"/>
        <w:rPr>
          <w:rFonts w:ascii="Courier New" w:eastAsia="Times New Roman" w:hAnsi="Courier New" w:cs="Courier New"/>
          <w:b/>
          <w:sz w:val="32"/>
          <w:szCs w:val="32"/>
          <w:lang w:eastAsia="it-IT"/>
        </w:rPr>
      </w:pPr>
      <w:proofErr w:type="gramStart"/>
      <w:r w:rsidRPr="0099281D">
        <w:rPr>
          <w:rFonts w:ascii="Courier New" w:eastAsia="Times New Roman" w:hAnsi="Courier New" w:cs="Courier New"/>
          <w:b/>
          <w:bCs/>
          <w:sz w:val="32"/>
          <w:szCs w:val="32"/>
          <w:lang w:eastAsia="it-IT"/>
        </w:rPr>
        <w:t>FORNITURA DI ATTREZZATURE PER IL TRATTAMENTO AUTOMATICO DELLE MONETE COMPRENSIVA DEL SERVIZIO DI ASSISTENZA TECNICA DURANTE IL PERIODO DI GA</w:t>
      </w:r>
      <w:proofErr w:type="gramEnd"/>
      <w:r w:rsidRPr="0099281D">
        <w:rPr>
          <w:rFonts w:ascii="Courier New" w:eastAsia="Times New Roman" w:hAnsi="Courier New" w:cs="Courier New"/>
          <w:b/>
          <w:bCs/>
          <w:sz w:val="32"/>
          <w:szCs w:val="32"/>
          <w:lang w:eastAsia="it-IT"/>
        </w:rPr>
        <w:t>RANZIA</w:t>
      </w:r>
    </w:p>
    <w:p w:rsidR="0099281D" w:rsidRPr="0099281D" w:rsidRDefault="0099281D" w:rsidP="0099281D">
      <w:pPr>
        <w:spacing w:after="120" w:line="240" w:lineRule="exact"/>
        <w:jc w:val="center"/>
        <w:rPr>
          <w:rFonts w:ascii="Courier New" w:eastAsia="Times New Roman" w:hAnsi="Courier New" w:cs="Courier New"/>
          <w:b/>
          <w:sz w:val="32"/>
          <w:szCs w:val="32"/>
          <w:lang w:eastAsia="it-IT"/>
        </w:rPr>
      </w:pPr>
    </w:p>
    <w:p w:rsidR="0099281D" w:rsidRPr="0099281D" w:rsidRDefault="0099281D" w:rsidP="0099281D">
      <w:pPr>
        <w:spacing w:after="120" w:line="240" w:lineRule="exact"/>
        <w:jc w:val="center"/>
        <w:rPr>
          <w:rFonts w:ascii="Courier New" w:eastAsia="Times New Roman" w:hAnsi="Courier New" w:cs="Courier New"/>
          <w:b/>
          <w:sz w:val="28"/>
          <w:szCs w:val="28"/>
          <w:lang w:eastAsia="it-IT"/>
        </w:rPr>
      </w:pPr>
      <w:r w:rsidRPr="0099281D">
        <w:rPr>
          <w:rFonts w:ascii="Courier New" w:eastAsia="Times New Roman" w:hAnsi="Courier New" w:cs="Courier New"/>
          <w:b/>
          <w:sz w:val="28"/>
          <w:szCs w:val="28"/>
          <w:lang w:eastAsia="it-IT"/>
        </w:rPr>
        <w:t>TRA</w:t>
      </w:r>
    </w:p>
    <w:p w:rsidR="0099281D" w:rsidRPr="0099281D" w:rsidRDefault="0099281D" w:rsidP="0099281D">
      <w:pPr>
        <w:spacing w:after="120" w:line="240" w:lineRule="exact"/>
        <w:jc w:val="center"/>
        <w:rPr>
          <w:rFonts w:ascii="Courier New" w:eastAsia="Times New Roman" w:hAnsi="Courier New" w:cs="Courier New"/>
          <w:b/>
          <w:sz w:val="32"/>
          <w:szCs w:val="32"/>
          <w:lang w:eastAsia="it-IT"/>
        </w:rPr>
      </w:pP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proofErr w:type="gramStart"/>
      <w:r w:rsidRPr="0099281D">
        <w:rPr>
          <w:rFonts w:ascii="Courier New" w:eastAsia="Times New Roman" w:hAnsi="Courier New" w:cs="Courier New"/>
          <w:b/>
          <w:sz w:val="24"/>
          <w:szCs w:val="24"/>
          <w:lang w:eastAsia="it-IT"/>
        </w:rPr>
        <w:t>la</w:t>
      </w:r>
      <w:proofErr w:type="gramEnd"/>
      <w:r w:rsidRPr="0099281D">
        <w:rPr>
          <w:rFonts w:ascii="Courier New" w:eastAsia="Times New Roman" w:hAnsi="Courier New" w:cs="Courier New"/>
          <w:b/>
          <w:sz w:val="24"/>
          <w:szCs w:val="24"/>
          <w:lang w:eastAsia="it-IT"/>
        </w:rPr>
        <w:t xml:space="preserve"> BANCA D’ITALIA, </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 xml:space="preserve">Istituto di Diritto Pubblico con sede legale in Roma, </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Via Nazionale, 91 (C.F. 00997670583 - I.V.A. 00950501007)</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(nel testo che segue, per brevità, “Banca”);</w:t>
      </w:r>
    </w:p>
    <w:p w:rsidR="0099281D" w:rsidRPr="0099281D" w:rsidRDefault="0099281D" w:rsidP="0099281D">
      <w:pPr>
        <w:spacing w:after="120" w:line="240" w:lineRule="exact"/>
        <w:jc w:val="center"/>
        <w:rPr>
          <w:rFonts w:ascii="Courier New" w:eastAsia="Times New Roman" w:hAnsi="Courier New" w:cs="Courier New"/>
          <w:b/>
          <w:sz w:val="28"/>
          <w:szCs w:val="28"/>
          <w:lang w:eastAsia="it-IT"/>
        </w:rPr>
      </w:pPr>
    </w:p>
    <w:p w:rsidR="0099281D" w:rsidRPr="0099281D" w:rsidRDefault="0099281D" w:rsidP="0099281D">
      <w:pPr>
        <w:spacing w:after="120" w:line="240" w:lineRule="exact"/>
        <w:jc w:val="center"/>
        <w:rPr>
          <w:rFonts w:ascii="Courier New" w:eastAsia="Times New Roman" w:hAnsi="Courier New" w:cs="Courier New"/>
          <w:b/>
          <w:sz w:val="28"/>
          <w:szCs w:val="28"/>
          <w:lang w:eastAsia="it-IT"/>
        </w:rPr>
      </w:pPr>
      <w:r w:rsidRPr="0099281D">
        <w:rPr>
          <w:rFonts w:ascii="Courier New" w:eastAsia="Times New Roman" w:hAnsi="Courier New" w:cs="Courier New"/>
          <w:b/>
          <w:sz w:val="28"/>
          <w:szCs w:val="28"/>
          <w:lang w:eastAsia="it-IT"/>
        </w:rPr>
        <w:t>E</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proofErr w:type="gramStart"/>
      <w:r w:rsidRPr="0099281D">
        <w:rPr>
          <w:rFonts w:ascii="Courier New" w:eastAsia="Times New Roman" w:hAnsi="Courier New" w:cs="Courier New"/>
          <w:b/>
          <w:sz w:val="24"/>
          <w:szCs w:val="24"/>
          <w:lang w:eastAsia="it-IT"/>
        </w:rPr>
        <w:t>la</w:t>
      </w:r>
      <w:proofErr w:type="gramEnd"/>
      <w:r w:rsidRPr="0099281D">
        <w:rPr>
          <w:rFonts w:ascii="Courier New" w:eastAsia="Times New Roman" w:hAnsi="Courier New" w:cs="Courier New"/>
          <w:b/>
          <w:sz w:val="24"/>
          <w:szCs w:val="24"/>
          <w:lang w:eastAsia="it-IT"/>
        </w:rPr>
        <w:t xml:space="preserve"> ……………………………………………………………………</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proofErr w:type="gramStart"/>
      <w:r w:rsidRPr="0099281D">
        <w:rPr>
          <w:rFonts w:ascii="Courier New" w:eastAsia="Times New Roman" w:hAnsi="Courier New" w:cs="Courier New"/>
          <w:b/>
          <w:sz w:val="24"/>
          <w:szCs w:val="24"/>
          <w:lang w:eastAsia="it-IT"/>
        </w:rPr>
        <w:t>con</w:t>
      </w:r>
      <w:proofErr w:type="gramEnd"/>
      <w:r w:rsidRPr="0099281D">
        <w:rPr>
          <w:rFonts w:ascii="Courier New" w:eastAsia="Times New Roman" w:hAnsi="Courier New" w:cs="Courier New"/>
          <w:b/>
          <w:sz w:val="24"/>
          <w:szCs w:val="24"/>
          <w:lang w:eastAsia="it-IT"/>
        </w:rPr>
        <w:t xml:space="preserve"> sede legale in ………………………………………………,</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 xml:space="preserve"> (C.F. …………………… - partita I.V.A. ……………),</w:t>
      </w:r>
    </w:p>
    <w:p w:rsidR="0099281D" w:rsidRPr="0099281D" w:rsidRDefault="0099281D" w:rsidP="0099281D">
      <w:pPr>
        <w:spacing w:after="120" w:line="240" w:lineRule="exact"/>
        <w:ind w:hanging="6"/>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(nel testo che segue, per brevità, “Società”);</w:t>
      </w:r>
    </w:p>
    <w:p w:rsidR="0099281D" w:rsidRPr="0099281D" w:rsidRDefault="0099281D" w:rsidP="0099281D">
      <w:pPr>
        <w:widowControl w:val="0"/>
        <w:spacing w:after="120" w:line="240" w:lineRule="exact"/>
        <w:jc w:val="both"/>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ab/>
      </w:r>
      <w:r w:rsidRPr="0099281D">
        <w:rPr>
          <w:rFonts w:ascii="Courier New" w:eastAsia="Times New Roman" w:hAnsi="Courier New" w:cs="Courier New"/>
          <w:b/>
          <w:sz w:val="24"/>
          <w:szCs w:val="24"/>
          <w:lang w:eastAsia="it-IT"/>
        </w:rPr>
        <w:tab/>
      </w:r>
    </w:p>
    <w:p w:rsidR="0099281D" w:rsidRPr="0099281D" w:rsidRDefault="0099281D" w:rsidP="0099281D">
      <w:pPr>
        <w:widowControl w:val="0"/>
        <w:spacing w:after="120" w:line="240" w:lineRule="exact"/>
        <w:jc w:val="both"/>
        <w:rPr>
          <w:rFonts w:ascii="Courier New" w:eastAsia="Times New Roman" w:hAnsi="Courier New" w:cs="Courier New"/>
          <w:b/>
          <w:sz w:val="24"/>
          <w:szCs w:val="24"/>
          <w:lang w:eastAsia="it-IT"/>
        </w:rPr>
      </w:pPr>
    </w:p>
    <w:p w:rsidR="0099281D" w:rsidRPr="0099281D" w:rsidRDefault="0099281D" w:rsidP="0099281D">
      <w:pPr>
        <w:widowControl w:val="0"/>
        <w:spacing w:after="120" w:line="240" w:lineRule="exact"/>
        <w:jc w:val="both"/>
        <w:rPr>
          <w:rFonts w:ascii="Courier New" w:eastAsia="Times New Roman" w:hAnsi="Courier New" w:cs="Courier New"/>
          <w:b/>
          <w:sz w:val="24"/>
          <w:szCs w:val="24"/>
          <w:lang w:eastAsia="it-IT"/>
        </w:rPr>
      </w:pPr>
    </w:p>
    <w:p w:rsidR="0099281D" w:rsidRPr="0099281D" w:rsidRDefault="0099281D" w:rsidP="0099281D">
      <w:pPr>
        <w:widowControl w:val="0"/>
        <w:spacing w:after="120" w:line="240" w:lineRule="exact"/>
        <w:jc w:val="both"/>
        <w:rPr>
          <w:rFonts w:ascii="Courier New" w:eastAsia="Times New Roman" w:hAnsi="Courier New" w:cs="Courier New"/>
          <w:b/>
          <w:sz w:val="24"/>
          <w:szCs w:val="24"/>
          <w:lang w:eastAsia="it-IT"/>
        </w:rPr>
      </w:pPr>
    </w:p>
    <w:p w:rsidR="0099281D" w:rsidRPr="0099281D" w:rsidRDefault="0099281D" w:rsidP="0099281D">
      <w:pPr>
        <w:autoSpaceDE w:val="0"/>
        <w:autoSpaceDN w:val="0"/>
        <w:adjustRightInd w:val="0"/>
        <w:spacing w:after="120" w:line="300" w:lineRule="exact"/>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 xml:space="preserve">SI CONVIENE E SI </w:t>
      </w:r>
      <w:proofErr w:type="gramStart"/>
      <w:r w:rsidRPr="0099281D">
        <w:rPr>
          <w:rFonts w:ascii="Courier New" w:eastAsia="Times New Roman" w:hAnsi="Courier New" w:cs="Courier New"/>
          <w:b/>
          <w:sz w:val="24"/>
          <w:szCs w:val="24"/>
          <w:lang w:eastAsia="it-IT"/>
        </w:rPr>
        <w:t>STIPULA</w:t>
      </w:r>
      <w:proofErr w:type="gramEnd"/>
      <w:r w:rsidRPr="0099281D">
        <w:rPr>
          <w:rFonts w:ascii="Courier New" w:eastAsia="Times New Roman" w:hAnsi="Courier New" w:cs="Courier New"/>
          <w:b/>
          <w:sz w:val="24"/>
          <w:szCs w:val="24"/>
          <w:lang w:eastAsia="it-IT"/>
        </w:rPr>
        <w:t xml:space="preserve"> QUANTO SEGUE</w:t>
      </w:r>
    </w:p>
    <w:p w:rsidR="0099281D" w:rsidRPr="0099281D" w:rsidRDefault="0099281D" w:rsidP="0099281D">
      <w:pPr>
        <w:autoSpaceDE w:val="0"/>
        <w:autoSpaceDN w:val="0"/>
        <w:adjustRightInd w:val="0"/>
        <w:spacing w:after="120" w:line="300" w:lineRule="exact"/>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300" w:lineRule="exact"/>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300" w:lineRule="exact"/>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before="240" w:after="120" w:line="300" w:lineRule="exact"/>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lastRenderedPageBreak/>
        <w:t>ART. 1 – OGGETTO</w:t>
      </w:r>
    </w:p>
    <w:p w:rsidR="0099281D" w:rsidRPr="0099281D" w:rsidRDefault="0099281D" w:rsidP="0099281D">
      <w:pPr>
        <w:numPr>
          <w:ilvl w:val="0"/>
          <w:numId w:val="3"/>
        </w:numPr>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Il presente contratto ha </w:t>
      </w:r>
      <w:r w:rsidR="00880259">
        <w:rPr>
          <w:rFonts w:ascii="Courier New" w:eastAsia="Times New Roman" w:hAnsi="Courier New" w:cs="Courier New"/>
          <w:sz w:val="24"/>
          <w:szCs w:val="24"/>
          <w:lang w:eastAsia="it-IT"/>
        </w:rPr>
        <w:t>per</w:t>
      </w:r>
      <w:r w:rsidRPr="0099281D">
        <w:rPr>
          <w:rFonts w:ascii="Courier New" w:eastAsia="Times New Roman" w:hAnsi="Courier New" w:cs="Courier New"/>
          <w:sz w:val="24"/>
          <w:szCs w:val="24"/>
          <w:lang w:eastAsia="it-IT"/>
        </w:rPr>
        <w:t xml:space="preserve"> oggetto la fornitura, e il relativo servizio di assistenza tecnica durante il periodo di garanzia della durata di </w:t>
      </w:r>
      <w:proofErr w:type="gramStart"/>
      <w:r w:rsidRPr="0099281D">
        <w:rPr>
          <w:rFonts w:ascii="Courier New" w:eastAsia="Times New Roman" w:hAnsi="Courier New" w:cs="Courier New"/>
          <w:sz w:val="24"/>
          <w:szCs w:val="24"/>
          <w:lang w:eastAsia="it-IT"/>
        </w:rPr>
        <w:t>36</w:t>
      </w:r>
      <w:proofErr w:type="gramEnd"/>
      <w:r w:rsidRPr="0099281D">
        <w:rPr>
          <w:rFonts w:ascii="Courier New" w:eastAsia="Times New Roman" w:hAnsi="Courier New" w:cs="Courier New"/>
          <w:sz w:val="24"/>
          <w:szCs w:val="24"/>
          <w:lang w:eastAsia="it-IT"/>
        </w:rPr>
        <w:t xml:space="preserve"> mesi, di n. 108 selezionatrici di monete.  </w:t>
      </w:r>
    </w:p>
    <w:p w:rsidR="0099281D" w:rsidRPr="0099281D" w:rsidRDefault="0099281D" w:rsidP="0099281D">
      <w:pPr>
        <w:numPr>
          <w:ilvl w:val="0"/>
          <w:numId w:val="3"/>
        </w:numPr>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Le selezionatrici dovranno avere le caratteristiche tecniche e di utilizzo indicate nel capitolato tecnico di cui all’</w:t>
      </w:r>
      <w:r w:rsidRPr="0099281D">
        <w:rPr>
          <w:rFonts w:ascii="Courier New" w:eastAsia="Times New Roman" w:hAnsi="Courier New" w:cs="Courier New"/>
          <w:b/>
          <w:sz w:val="24"/>
          <w:szCs w:val="24"/>
          <w:lang w:eastAsia="it-IT"/>
        </w:rPr>
        <w:t>Allegato A</w:t>
      </w:r>
      <w:r w:rsidRPr="0099281D">
        <w:rPr>
          <w:rFonts w:ascii="Courier New" w:eastAsia="Times New Roman" w:hAnsi="Courier New" w:cs="Courier New"/>
          <w:sz w:val="24"/>
          <w:szCs w:val="24"/>
          <w:lang w:eastAsia="it-IT"/>
        </w:rPr>
        <w:t xml:space="preserve"> al presente contratto e saranno destinate alle Filiali della Banca nelle quantità e nei luoghi di destinazione indicati nel Piano delle assegnazioni riportato nell’</w:t>
      </w:r>
      <w:r w:rsidRPr="0099281D">
        <w:rPr>
          <w:rFonts w:ascii="Courier New" w:eastAsia="Times New Roman" w:hAnsi="Courier New" w:cs="Courier New"/>
          <w:b/>
          <w:sz w:val="24"/>
          <w:szCs w:val="24"/>
          <w:lang w:eastAsia="it-IT"/>
        </w:rPr>
        <w:t>Allegato B</w:t>
      </w:r>
      <w:r w:rsidRPr="0099281D">
        <w:rPr>
          <w:rFonts w:ascii="Courier New" w:eastAsia="Times New Roman" w:hAnsi="Courier New" w:cs="Courier New"/>
          <w:sz w:val="24"/>
          <w:szCs w:val="24"/>
          <w:lang w:eastAsia="it-IT"/>
        </w:rPr>
        <w:t xml:space="preserve"> al presente contratto.</w:t>
      </w:r>
    </w:p>
    <w:p w:rsidR="0099281D" w:rsidRPr="0099281D" w:rsidRDefault="0099281D" w:rsidP="0099281D">
      <w:pPr>
        <w:numPr>
          <w:ilvl w:val="0"/>
          <w:numId w:val="3"/>
        </w:numPr>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fornitura di ciascuna selezionatrice comprende </w:t>
      </w:r>
      <w:proofErr w:type="gramStart"/>
      <w:r w:rsidRPr="0099281D">
        <w:rPr>
          <w:rFonts w:ascii="Courier New" w:eastAsia="Times New Roman" w:hAnsi="Courier New" w:cs="Courier New"/>
          <w:sz w:val="24"/>
          <w:szCs w:val="24"/>
          <w:lang w:eastAsia="it-IT"/>
        </w:rPr>
        <w:t>anche</w:t>
      </w:r>
      <w:proofErr w:type="gramEnd"/>
      <w:r w:rsidRPr="0099281D">
        <w:rPr>
          <w:rFonts w:ascii="Courier New" w:eastAsia="Times New Roman" w:hAnsi="Courier New" w:cs="Courier New"/>
          <w:sz w:val="24"/>
          <w:szCs w:val="24"/>
          <w:lang w:eastAsia="it-IT"/>
        </w:rPr>
        <w:t>:</w:t>
      </w:r>
    </w:p>
    <w:p w:rsidR="0099281D" w:rsidRPr="0099281D" w:rsidRDefault="0099281D" w:rsidP="0099281D">
      <w:pPr>
        <w:numPr>
          <w:ilvl w:val="0"/>
          <w:numId w:val="2"/>
        </w:numPr>
        <w:tabs>
          <w:tab w:val="clear" w:pos="360"/>
          <w:tab w:val="num" w:pos="851"/>
        </w:tabs>
        <w:spacing w:after="120" w:line="240" w:lineRule="auto"/>
        <w:ind w:left="851"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l’</w:t>
      </w:r>
      <w:proofErr w:type="gramEnd"/>
      <w:r w:rsidRPr="0099281D">
        <w:rPr>
          <w:rFonts w:ascii="Courier New" w:eastAsia="Times New Roman" w:hAnsi="Courier New" w:cs="Courier New"/>
          <w:sz w:val="24"/>
          <w:szCs w:val="24"/>
          <w:lang w:eastAsia="it-IT"/>
        </w:rPr>
        <w:t xml:space="preserve">erogazione di corsi d’addestramento, in lingua italiana, all’uso della selezionatrice con particolare riguardo agli aspetti di </w:t>
      </w:r>
      <w:proofErr w:type="spellStart"/>
      <w:r w:rsidRPr="0099281D">
        <w:rPr>
          <w:rFonts w:ascii="Courier New" w:eastAsia="Times New Roman" w:hAnsi="Courier New" w:cs="Courier New"/>
          <w:i/>
          <w:sz w:val="24"/>
          <w:szCs w:val="24"/>
          <w:lang w:eastAsia="it-IT"/>
        </w:rPr>
        <w:t>safety</w:t>
      </w:r>
      <w:proofErr w:type="spellEnd"/>
      <w:r w:rsidRPr="0099281D">
        <w:rPr>
          <w:rFonts w:ascii="Courier New" w:eastAsia="Times New Roman" w:hAnsi="Courier New" w:cs="Courier New"/>
          <w:sz w:val="24"/>
          <w:szCs w:val="24"/>
          <w:lang w:eastAsia="it-IT"/>
        </w:rPr>
        <w:t>, della durata di 5 ore lavorative per ciascuna selezionatrice fornita, da tenersi presso ciascuna delle Filiali indicate nel citato Allegato B. Le attività di addestramento dovranno essere verbalizzate;</w:t>
      </w:r>
    </w:p>
    <w:p w:rsidR="0099281D" w:rsidRPr="0099281D" w:rsidRDefault="0099281D" w:rsidP="0099281D">
      <w:pPr>
        <w:numPr>
          <w:ilvl w:val="0"/>
          <w:numId w:val="2"/>
        </w:numPr>
        <w:tabs>
          <w:tab w:val="clear" w:pos="360"/>
          <w:tab w:val="num" w:pos="851"/>
        </w:tabs>
        <w:spacing w:after="120" w:line="240" w:lineRule="auto"/>
        <w:ind w:left="851"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la</w:t>
      </w:r>
      <w:proofErr w:type="gramEnd"/>
      <w:r w:rsidRPr="0099281D">
        <w:rPr>
          <w:rFonts w:ascii="Courier New" w:eastAsia="Times New Roman" w:hAnsi="Courier New" w:cs="Courier New"/>
          <w:sz w:val="24"/>
          <w:szCs w:val="24"/>
          <w:lang w:eastAsia="it-IT"/>
        </w:rPr>
        <w:t xml:space="preserve"> fornitura e l’installazione, durante il periodo di garanzia della durata di 36 mesi, degli eventuali aggiornamenti </w:t>
      </w:r>
      <w:r w:rsidRPr="0099281D">
        <w:rPr>
          <w:rFonts w:ascii="Courier New" w:eastAsia="Times New Roman" w:hAnsi="Courier New" w:cs="Courier New"/>
          <w:i/>
          <w:sz w:val="24"/>
          <w:szCs w:val="24"/>
          <w:lang w:eastAsia="it-IT"/>
        </w:rPr>
        <w:t>software</w:t>
      </w:r>
      <w:r w:rsidRPr="0099281D">
        <w:rPr>
          <w:rFonts w:ascii="Courier New" w:eastAsia="Times New Roman" w:hAnsi="Courier New" w:cs="Courier New"/>
          <w:sz w:val="24"/>
          <w:szCs w:val="24"/>
          <w:lang w:eastAsia="it-IT"/>
        </w:rPr>
        <w:t xml:space="preserve"> e/o </w:t>
      </w:r>
      <w:r w:rsidRPr="0099281D">
        <w:rPr>
          <w:rFonts w:ascii="Courier New" w:eastAsia="Times New Roman" w:hAnsi="Courier New" w:cs="Courier New"/>
          <w:i/>
          <w:sz w:val="24"/>
          <w:szCs w:val="24"/>
          <w:lang w:eastAsia="it-IT"/>
        </w:rPr>
        <w:t>hardware</w:t>
      </w:r>
      <w:r w:rsidRPr="0099281D">
        <w:rPr>
          <w:rFonts w:ascii="Courier New" w:eastAsia="Times New Roman" w:hAnsi="Courier New" w:cs="Courier New"/>
          <w:sz w:val="24"/>
          <w:szCs w:val="24"/>
          <w:lang w:eastAsia="it-IT"/>
        </w:rPr>
        <w:t xml:space="preserve"> realizzati per mantenere l’idoneità all’iscrizione nell’elenco dei dispositivi di cui al punto 5 del capitolato tecnico (Allegato A).</w:t>
      </w:r>
    </w:p>
    <w:p w:rsidR="0099281D" w:rsidRPr="0099281D" w:rsidRDefault="00E14244" w:rsidP="0099281D">
      <w:pPr>
        <w:numPr>
          <w:ilvl w:val="0"/>
          <w:numId w:val="3"/>
        </w:numPr>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si obbliga inoltre a:</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corredare</w:t>
      </w:r>
      <w:proofErr w:type="gramEnd"/>
      <w:r w:rsidRPr="0099281D">
        <w:rPr>
          <w:rFonts w:ascii="Courier New" w:eastAsia="Times New Roman" w:hAnsi="Courier New" w:cs="Courier New"/>
          <w:sz w:val="24"/>
          <w:szCs w:val="24"/>
          <w:lang w:eastAsia="it-IT"/>
        </w:rPr>
        <w:t xml:space="preserve"> ciascuna attrezzatura dei manuali d’uso e manutenzione in lingua italiana, che saranno forniti sia in formato cartaceo (in duplice copia) sia in formato digitale (CD o DVD);</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corredare</w:t>
      </w:r>
      <w:proofErr w:type="gramEnd"/>
      <w:r w:rsidRPr="0099281D">
        <w:rPr>
          <w:rFonts w:ascii="Courier New" w:eastAsia="Times New Roman" w:hAnsi="Courier New" w:cs="Courier New"/>
          <w:sz w:val="24"/>
          <w:szCs w:val="24"/>
          <w:lang w:eastAsia="it-IT"/>
        </w:rPr>
        <w:t xml:space="preserve"> le attrezzature della descrizione delle possibili </w:t>
      </w:r>
      <w:proofErr w:type="spellStart"/>
      <w:r w:rsidRPr="0099281D">
        <w:rPr>
          <w:rFonts w:ascii="Courier New" w:eastAsia="Times New Roman" w:hAnsi="Courier New" w:cs="Courier New"/>
          <w:sz w:val="24"/>
          <w:szCs w:val="24"/>
          <w:lang w:eastAsia="it-IT"/>
        </w:rPr>
        <w:t>microfermate</w:t>
      </w:r>
      <w:proofErr w:type="spellEnd"/>
      <w:r w:rsidRPr="0099281D">
        <w:rPr>
          <w:rFonts w:ascii="Courier New" w:eastAsia="Times New Roman" w:hAnsi="Courier New" w:cs="Courier New"/>
          <w:sz w:val="24"/>
          <w:szCs w:val="24"/>
          <w:lang w:eastAsia="it-IT"/>
        </w:rPr>
        <w:t xml:space="preserve"> a cui è soggetta la macchina con le previste azioni di ripristino;</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consegnare</w:t>
      </w:r>
      <w:proofErr w:type="gramEnd"/>
      <w:r w:rsidRPr="0099281D">
        <w:rPr>
          <w:rFonts w:ascii="Courier New" w:eastAsia="Times New Roman" w:hAnsi="Courier New" w:cs="Courier New"/>
          <w:sz w:val="24"/>
          <w:szCs w:val="24"/>
          <w:lang w:eastAsia="it-IT"/>
        </w:rPr>
        <w:t xml:space="preserve"> un elenco recante le parti di ricambio e i materiali d’uso consigliati con le relative specifiche tecniche nonché, ove ricorra il caso, le schede di sicurezza relative alle sostanze chimiche utilizzate nell’attrezzatura (fluidi, oli</w:t>
      </w:r>
      <w:r w:rsidR="00880259">
        <w:rPr>
          <w:rFonts w:ascii="Courier New" w:eastAsia="Times New Roman" w:hAnsi="Courier New" w:cs="Courier New"/>
          <w:sz w:val="24"/>
          <w:szCs w:val="24"/>
          <w:lang w:eastAsia="it-IT"/>
        </w:rPr>
        <w:t>i</w:t>
      </w:r>
      <w:r w:rsidRPr="0099281D">
        <w:rPr>
          <w:rFonts w:ascii="Courier New" w:eastAsia="Times New Roman" w:hAnsi="Courier New" w:cs="Courier New"/>
          <w:sz w:val="24"/>
          <w:szCs w:val="24"/>
          <w:lang w:eastAsia="it-IT"/>
        </w:rPr>
        <w:t>, grassi ecc.);</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consegnare</w:t>
      </w:r>
      <w:proofErr w:type="gramEnd"/>
      <w:r w:rsidRPr="0099281D">
        <w:rPr>
          <w:rFonts w:ascii="Courier New" w:eastAsia="Times New Roman" w:hAnsi="Courier New" w:cs="Courier New"/>
          <w:sz w:val="24"/>
          <w:szCs w:val="24"/>
          <w:lang w:eastAsia="it-IT"/>
        </w:rPr>
        <w:t xml:space="preserve"> una dichiarazione, se non presente nei manuali dell’attrezzatura, circa i valori di rumorosità emessi in decibel;</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consegnare</w:t>
      </w:r>
      <w:proofErr w:type="gramEnd"/>
      <w:r w:rsidRPr="0099281D">
        <w:rPr>
          <w:rFonts w:ascii="Courier New" w:eastAsia="Times New Roman" w:hAnsi="Courier New" w:cs="Courier New"/>
          <w:sz w:val="24"/>
          <w:szCs w:val="24"/>
          <w:lang w:eastAsia="it-IT"/>
        </w:rPr>
        <w:t xml:space="preserve"> una dichiarazione, se non presente nei manuali dell’attrezzatura, circa l’assenza all’interno della macchina di amianto e/o altri materiali riconosciuti cancerogeni;</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garantire</w:t>
      </w:r>
      <w:proofErr w:type="gramEnd"/>
      <w:r w:rsidRPr="0099281D">
        <w:rPr>
          <w:rFonts w:ascii="Courier New" w:eastAsia="Times New Roman" w:hAnsi="Courier New" w:cs="Courier New"/>
          <w:sz w:val="24"/>
          <w:szCs w:val="24"/>
          <w:lang w:eastAsia="it-IT"/>
        </w:rPr>
        <w:t xml:space="preserve">, eventualmente con idonea dichiarazione della Società costruttrice, l’impegno a realizzare gli aggiornamenti </w:t>
      </w:r>
      <w:r w:rsidRPr="0099281D">
        <w:rPr>
          <w:rFonts w:ascii="Courier New" w:eastAsia="Times New Roman" w:hAnsi="Courier New" w:cs="Courier New"/>
          <w:i/>
          <w:sz w:val="24"/>
          <w:szCs w:val="24"/>
          <w:lang w:eastAsia="it-IT"/>
        </w:rPr>
        <w:t>software</w:t>
      </w:r>
      <w:r w:rsidRPr="0099281D">
        <w:rPr>
          <w:rFonts w:ascii="Courier New" w:eastAsia="Times New Roman" w:hAnsi="Courier New" w:cs="Courier New"/>
          <w:sz w:val="24"/>
          <w:szCs w:val="24"/>
          <w:lang w:eastAsia="it-IT"/>
        </w:rPr>
        <w:t xml:space="preserve"> e/o </w:t>
      </w:r>
      <w:r w:rsidRPr="0099281D">
        <w:rPr>
          <w:rFonts w:ascii="Courier New" w:eastAsia="Times New Roman" w:hAnsi="Courier New" w:cs="Courier New"/>
          <w:i/>
          <w:sz w:val="24"/>
          <w:szCs w:val="24"/>
          <w:lang w:eastAsia="it-IT"/>
        </w:rPr>
        <w:t>hardware</w:t>
      </w:r>
      <w:r w:rsidRPr="0099281D">
        <w:rPr>
          <w:rFonts w:ascii="Courier New" w:eastAsia="Times New Roman" w:hAnsi="Courier New" w:cs="Courier New"/>
          <w:sz w:val="24"/>
          <w:szCs w:val="24"/>
          <w:lang w:eastAsia="it-IT"/>
        </w:rPr>
        <w:t xml:space="preserve"> eventualmente necessari per mantenere l’idoneità all’iscrizione nell’elenco dei </w:t>
      </w:r>
      <w:r w:rsidRPr="0099281D">
        <w:rPr>
          <w:rFonts w:ascii="Courier New" w:eastAsia="Times New Roman" w:hAnsi="Courier New" w:cs="Courier New"/>
          <w:sz w:val="24"/>
          <w:szCs w:val="24"/>
          <w:lang w:eastAsia="it-IT"/>
        </w:rPr>
        <w:lastRenderedPageBreak/>
        <w:t>dispositivi di cui al punto 5 del capitolato tecnico (Allegato A) per un periodo di almeno 10 anni, successivi alla consegna delle selezionatrici;</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garantire</w:t>
      </w:r>
      <w:proofErr w:type="gramEnd"/>
      <w:r w:rsidRPr="0099281D">
        <w:rPr>
          <w:rFonts w:ascii="Courier New" w:eastAsia="Times New Roman" w:hAnsi="Courier New" w:cs="Courier New"/>
          <w:sz w:val="24"/>
          <w:szCs w:val="24"/>
          <w:lang w:eastAsia="it-IT"/>
        </w:rPr>
        <w:t>, eventualmente con idonea dichiarazione della Società costruttrice,</w:t>
      </w:r>
      <w:r w:rsidRPr="0099281D">
        <w:rPr>
          <w:rFonts w:ascii="Courier New" w:eastAsia="Times New Roman" w:hAnsi="Courier New" w:cs="Courier New"/>
          <w:sz w:val="20"/>
          <w:szCs w:val="20"/>
          <w:lang w:eastAsia="it-IT"/>
        </w:rPr>
        <w:t xml:space="preserve"> </w:t>
      </w:r>
      <w:r w:rsidRPr="0099281D">
        <w:rPr>
          <w:rFonts w:ascii="Courier New" w:eastAsia="Times New Roman" w:hAnsi="Courier New" w:cs="Courier New"/>
          <w:sz w:val="24"/>
          <w:szCs w:val="24"/>
          <w:lang w:eastAsia="it-IT"/>
        </w:rPr>
        <w:t>la fornitura delle parti di ricambio, dei materiali soggetti a usura nonché dei materiali consumabili, ove utilizzati, per un periodo di almeno 10 anni, successivi alla consegna delle selezionatrici;</w:t>
      </w:r>
    </w:p>
    <w:p w:rsidR="0099281D" w:rsidRPr="0099281D" w:rsidRDefault="0099281D" w:rsidP="0099281D">
      <w:pPr>
        <w:numPr>
          <w:ilvl w:val="0"/>
          <w:numId w:val="4"/>
        </w:numPr>
        <w:autoSpaceDE w:val="0"/>
        <w:autoSpaceDN w:val="0"/>
        <w:adjustRightInd w:val="0"/>
        <w:spacing w:after="120" w:line="240" w:lineRule="auto"/>
        <w:ind w:hanging="29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fornire</w:t>
      </w:r>
      <w:proofErr w:type="gramEnd"/>
      <w:r w:rsidRPr="0099281D">
        <w:rPr>
          <w:rFonts w:ascii="Courier New" w:eastAsia="Times New Roman" w:hAnsi="Courier New" w:cs="Courier New"/>
          <w:sz w:val="24"/>
          <w:szCs w:val="24"/>
          <w:lang w:eastAsia="it-IT"/>
        </w:rPr>
        <w:t xml:space="preserve"> le specifiche tecniche dei materiali di consumo.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2 – DURATA</w:t>
      </w:r>
    </w:p>
    <w:p w:rsidR="0099281D" w:rsidRPr="0099281D" w:rsidRDefault="0099281D" w:rsidP="0099281D">
      <w:pPr>
        <w:numPr>
          <w:ilvl w:val="0"/>
          <w:numId w:val="5"/>
        </w:numPr>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Il presente contratto ha </w:t>
      </w:r>
      <w:proofErr w:type="gramStart"/>
      <w:r w:rsidRPr="0099281D">
        <w:rPr>
          <w:rFonts w:ascii="Courier New" w:eastAsia="Times New Roman" w:hAnsi="Courier New" w:cs="Courier New"/>
          <w:sz w:val="24"/>
          <w:szCs w:val="24"/>
          <w:lang w:eastAsia="it-IT"/>
        </w:rPr>
        <w:t>durata</w:t>
      </w:r>
      <w:proofErr w:type="gramEnd"/>
      <w:r w:rsidRPr="0099281D">
        <w:rPr>
          <w:rFonts w:ascii="Courier New" w:eastAsia="Times New Roman" w:hAnsi="Courier New" w:cs="Courier New"/>
          <w:sz w:val="24"/>
          <w:szCs w:val="24"/>
          <w:lang w:eastAsia="it-IT"/>
        </w:rPr>
        <w:t xml:space="preserve"> dalla data di stipula fino al termine del periodo di garanzia, assistenza tecnic</w:t>
      </w:r>
      <w:r w:rsidR="00552822">
        <w:rPr>
          <w:rFonts w:ascii="Courier New" w:eastAsia="Times New Roman" w:hAnsi="Courier New" w:cs="Courier New"/>
          <w:sz w:val="24"/>
          <w:szCs w:val="24"/>
          <w:lang w:eastAsia="it-IT"/>
        </w:rPr>
        <w:t>a e eventuali aggiornamenti</w:t>
      </w:r>
      <w:r w:rsidR="00552822" w:rsidRPr="0099281D">
        <w:rPr>
          <w:rFonts w:ascii="Courier New" w:eastAsia="Times New Roman" w:hAnsi="Courier New" w:cs="Courier New"/>
          <w:sz w:val="24"/>
          <w:szCs w:val="24"/>
          <w:lang w:eastAsia="it-IT"/>
        </w:rPr>
        <w:t xml:space="preserve"> </w:t>
      </w:r>
      <w:r w:rsidR="00552822" w:rsidRPr="0099281D">
        <w:rPr>
          <w:rFonts w:ascii="Courier New" w:eastAsia="Times New Roman" w:hAnsi="Courier New" w:cs="Courier New"/>
          <w:i/>
          <w:sz w:val="24"/>
          <w:szCs w:val="24"/>
          <w:lang w:eastAsia="it-IT"/>
        </w:rPr>
        <w:t>software</w:t>
      </w:r>
      <w:r w:rsidR="00552822" w:rsidRPr="0099281D">
        <w:rPr>
          <w:rFonts w:ascii="Courier New" w:eastAsia="Times New Roman" w:hAnsi="Courier New" w:cs="Courier New"/>
          <w:sz w:val="24"/>
          <w:szCs w:val="24"/>
          <w:lang w:eastAsia="it-IT"/>
        </w:rPr>
        <w:t xml:space="preserve"> e/o </w:t>
      </w:r>
      <w:r w:rsidR="00552822" w:rsidRPr="0099281D">
        <w:rPr>
          <w:rFonts w:ascii="Courier New" w:eastAsia="Times New Roman" w:hAnsi="Courier New" w:cs="Courier New"/>
          <w:i/>
          <w:sz w:val="24"/>
          <w:szCs w:val="24"/>
          <w:lang w:eastAsia="it-IT"/>
        </w:rPr>
        <w:t>hardware</w:t>
      </w:r>
      <w:r w:rsidRPr="0099281D">
        <w:rPr>
          <w:rFonts w:ascii="Courier New" w:eastAsia="Times New Roman" w:hAnsi="Courier New" w:cs="Courier New"/>
          <w:sz w:val="24"/>
          <w:szCs w:val="24"/>
          <w:lang w:eastAsia="it-IT"/>
        </w:rPr>
        <w:t xml:space="preserve"> delle apparecchiature. Tale termine, unico per tutte le apparecchiature, è fissato alla scadenza del periodo di </w:t>
      </w:r>
      <w:proofErr w:type="gramStart"/>
      <w:r w:rsidRPr="0099281D">
        <w:rPr>
          <w:rFonts w:ascii="Courier New" w:eastAsia="Times New Roman" w:hAnsi="Courier New" w:cs="Courier New"/>
          <w:sz w:val="24"/>
          <w:szCs w:val="24"/>
          <w:lang w:eastAsia="it-IT"/>
        </w:rPr>
        <w:t>36</w:t>
      </w:r>
      <w:proofErr w:type="gramEnd"/>
      <w:r w:rsidRPr="0099281D">
        <w:rPr>
          <w:rFonts w:ascii="Courier New" w:eastAsia="Times New Roman" w:hAnsi="Courier New" w:cs="Courier New"/>
          <w:sz w:val="24"/>
          <w:szCs w:val="24"/>
          <w:lang w:eastAsia="it-IT"/>
        </w:rPr>
        <w:t xml:space="preserve"> mesi, decorrenti dalla data di completamento della fornitura dell’ultimo esemplare. Restano fermi gli </w:t>
      </w:r>
      <w:proofErr w:type="gramStart"/>
      <w:r w:rsidRPr="0099281D">
        <w:rPr>
          <w:rFonts w:ascii="Courier New" w:eastAsia="Times New Roman" w:hAnsi="Courier New" w:cs="Courier New"/>
          <w:sz w:val="24"/>
          <w:szCs w:val="24"/>
          <w:lang w:eastAsia="it-IT"/>
        </w:rPr>
        <w:t>ulteriori</w:t>
      </w:r>
      <w:proofErr w:type="gramEnd"/>
      <w:r w:rsidRPr="0099281D">
        <w:rPr>
          <w:rFonts w:ascii="Courier New" w:eastAsia="Times New Roman" w:hAnsi="Courier New" w:cs="Courier New"/>
          <w:sz w:val="24"/>
          <w:szCs w:val="24"/>
          <w:lang w:eastAsia="it-IT"/>
        </w:rPr>
        <w:t xml:space="preserve"> obblighi in capo alla Società previsti al precedente art.</w:t>
      </w:r>
      <w:r w:rsidR="00552822">
        <w:rPr>
          <w:rFonts w:ascii="Courier New" w:eastAsia="Times New Roman" w:hAnsi="Courier New" w:cs="Courier New"/>
          <w:sz w:val="24"/>
          <w:szCs w:val="24"/>
          <w:lang w:eastAsia="it-IT"/>
        </w:rPr>
        <w:t xml:space="preserve"> </w:t>
      </w:r>
      <w:r w:rsidRPr="0099281D">
        <w:rPr>
          <w:rFonts w:ascii="Courier New" w:eastAsia="Times New Roman" w:hAnsi="Courier New" w:cs="Courier New"/>
          <w:sz w:val="24"/>
          <w:szCs w:val="24"/>
          <w:lang w:eastAsia="it-IT"/>
        </w:rPr>
        <w:t>1.</w:t>
      </w:r>
    </w:p>
    <w:p w:rsidR="0099281D" w:rsidRPr="0099281D" w:rsidRDefault="0099281D" w:rsidP="0099281D">
      <w:pPr>
        <w:spacing w:after="120" w:line="240" w:lineRule="auto"/>
        <w:ind w:left="-720" w:right="-82" w:firstLine="720"/>
        <w:rPr>
          <w:rFonts w:ascii="Courier New" w:eastAsia="Times New Roman" w:hAnsi="Courier New" w:cs="Courier New"/>
          <w:b/>
          <w:sz w:val="24"/>
          <w:szCs w:val="24"/>
          <w:lang w:eastAsia="it-IT"/>
        </w:rPr>
      </w:pPr>
    </w:p>
    <w:p w:rsidR="0099281D" w:rsidRPr="0099281D" w:rsidRDefault="0099281D" w:rsidP="0099281D">
      <w:pPr>
        <w:spacing w:after="120" w:line="240" w:lineRule="auto"/>
        <w:ind w:left="-720" w:right="-82" w:firstLine="720"/>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ART. 3 – RECESSO</w:t>
      </w:r>
    </w:p>
    <w:p w:rsidR="0099281D" w:rsidRPr="0099281D" w:rsidRDefault="0099281D" w:rsidP="0099281D">
      <w:pPr>
        <w:numPr>
          <w:ilvl w:val="0"/>
          <w:numId w:val="6"/>
        </w:numPr>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Banca ha facoltà di recedere in qualunque tempo dal contratto mediante un preavviso scritto di almeno </w:t>
      </w:r>
      <w:proofErr w:type="gramStart"/>
      <w:r w:rsidRPr="0099281D">
        <w:rPr>
          <w:rFonts w:ascii="Courier New" w:eastAsia="Times New Roman" w:hAnsi="Courier New" w:cs="Courier New"/>
          <w:sz w:val="24"/>
          <w:szCs w:val="24"/>
          <w:lang w:eastAsia="it-IT"/>
        </w:rPr>
        <w:t>20</w:t>
      </w:r>
      <w:proofErr w:type="gramEnd"/>
      <w:r w:rsidRPr="0099281D">
        <w:rPr>
          <w:rFonts w:ascii="Courier New" w:eastAsia="Times New Roman" w:hAnsi="Courier New" w:cs="Courier New"/>
          <w:sz w:val="24"/>
          <w:szCs w:val="24"/>
          <w:lang w:eastAsia="it-IT"/>
        </w:rPr>
        <w:t xml:space="preserve"> giorni. In tal caso la Società avrà diritto al pagamento delle prestazioni correttamente eseguite oltre al riconoscimento del ventesimo dell’importo </w:t>
      </w:r>
      <w:proofErr w:type="gramStart"/>
      <w:r w:rsidRPr="0099281D">
        <w:rPr>
          <w:rFonts w:ascii="Courier New" w:eastAsia="Times New Roman" w:hAnsi="Courier New" w:cs="Courier New"/>
          <w:sz w:val="24"/>
          <w:szCs w:val="24"/>
          <w:lang w:eastAsia="it-IT"/>
        </w:rPr>
        <w:t>delle</w:t>
      </w:r>
      <w:proofErr w:type="gramEnd"/>
      <w:r w:rsidRPr="0099281D">
        <w:rPr>
          <w:rFonts w:ascii="Courier New" w:eastAsia="Times New Roman" w:hAnsi="Courier New" w:cs="Courier New"/>
          <w:sz w:val="24"/>
          <w:szCs w:val="24"/>
          <w:lang w:eastAsia="it-IT"/>
        </w:rPr>
        <w:t xml:space="preserve"> prestazioni non eseguite. Il ventesimo dell’importo delle prestazioni non eseguite sarà calcolato sulla differenza tra il corrispettivo complessivo di cui </w:t>
      </w:r>
      <w:proofErr w:type="gramStart"/>
      <w:r w:rsidRPr="0099281D">
        <w:rPr>
          <w:rFonts w:ascii="Courier New" w:eastAsia="Times New Roman" w:hAnsi="Courier New" w:cs="Courier New"/>
          <w:sz w:val="24"/>
          <w:szCs w:val="24"/>
          <w:lang w:eastAsia="it-IT"/>
        </w:rPr>
        <w:t>al</w:t>
      </w:r>
      <w:r w:rsidR="005B5875">
        <w:rPr>
          <w:rFonts w:ascii="Courier New" w:eastAsia="Times New Roman" w:hAnsi="Courier New" w:cs="Courier New"/>
          <w:sz w:val="24"/>
          <w:szCs w:val="24"/>
          <w:lang w:eastAsia="it-IT"/>
        </w:rPr>
        <w:t xml:space="preserve"> successivo </w:t>
      </w:r>
      <w:r w:rsidRPr="0099281D">
        <w:rPr>
          <w:rFonts w:ascii="Courier New" w:eastAsia="Times New Roman" w:hAnsi="Courier New" w:cs="Courier New"/>
          <w:sz w:val="24"/>
          <w:szCs w:val="24"/>
          <w:lang w:eastAsia="it-IT"/>
        </w:rPr>
        <w:t>art</w:t>
      </w:r>
      <w:proofErr w:type="gramEnd"/>
      <w:r w:rsidRPr="0099281D">
        <w:rPr>
          <w:rFonts w:ascii="Courier New" w:eastAsia="Times New Roman" w:hAnsi="Courier New" w:cs="Courier New"/>
          <w:sz w:val="24"/>
          <w:szCs w:val="24"/>
          <w:lang w:eastAsia="it-IT"/>
        </w:rPr>
        <w:t xml:space="preserve">. </w:t>
      </w:r>
      <w:r w:rsidR="00B238BE">
        <w:rPr>
          <w:rFonts w:ascii="Courier New" w:eastAsia="Times New Roman" w:hAnsi="Courier New" w:cs="Courier New"/>
          <w:sz w:val="24"/>
          <w:szCs w:val="24"/>
          <w:lang w:eastAsia="it-IT"/>
        </w:rPr>
        <w:t>7</w:t>
      </w:r>
      <w:r w:rsidRPr="0099281D">
        <w:rPr>
          <w:rFonts w:ascii="Courier New" w:eastAsia="Times New Roman" w:hAnsi="Courier New" w:cs="Courier New"/>
          <w:sz w:val="24"/>
          <w:szCs w:val="24"/>
          <w:lang w:eastAsia="it-IT"/>
        </w:rPr>
        <w:t xml:space="preserve"> e l’ammontare delle prestazioni eseguite.</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EB7C0D">
        <w:rPr>
          <w:rFonts w:ascii="Courier New" w:eastAsia="Times New Roman" w:hAnsi="Courier New" w:cs="Courier New"/>
          <w:b/>
          <w:bCs/>
          <w:sz w:val="24"/>
          <w:szCs w:val="24"/>
          <w:lang w:eastAsia="it-IT"/>
        </w:rPr>
        <w:t>ART. 4 – MODALITÀ DI CONSEGNA DELLE APPARECCHIATURE</w:t>
      </w:r>
    </w:p>
    <w:p w:rsidR="0099281D" w:rsidRPr="0099281D" w:rsidRDefault="0099281D" w:rsidP="0099281D">
      <w:pPr>
        <w:numPr>
          <w:ilvl w:val="0"/>
          <w:numId w:val="7"/>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consegna, la messa in esercizio delle attrezzature e l’erogazione dei corsi di addestramento nelle quantità e </w:t>
      </w:r>
      <w:r w:rsidR="002C0D8D">
        <w:rPr>
          <w:rFonts w:ascii="Courier New" w:eastAsia="Times New Roman" w:hAnsi="Courier New" w:cs="Courier New"/>
          <w:sz w:val="24"/>
          <w:szCs w:val="24"/>
          <w:lang w:eastAsia="it-IT"/>
        </w:rPr>
        <w:t xml:space="preserve">nei </w:t>
      </w:r>
      <w:r w:rsidRPr="0099281D">
        <w:rPr>
          <w:rFonts w:ascii="Courier New" w:eastAsia="Times New Roman" w:hAnsi="Courier New" w:cs="Courier New"/>
          <w:sz w:val="24"/>
          <w:szCs w:val="24"/>
          <w:lang w:eastAsia="it-IT"/>
        </w:rPr>
        <w:t xml:space="preserve">luoghi di destinazione indicati nel citato Allegato B (che potrà </w:t>
      </w:r>
      <w:r w:rsidR="002C0D8D">
        <w:rPr>
          <w:rFonts w:ascii="Courier New" w:eastAsia="Times New Roman" w:hAnsi="Courier New" w:cs="Courier New"/>
          <w:sz w:val="24"/>
          <w:szCs w:val="24"/>
          <w:lang w:eastAsia="it-IT"/>
        </w:rPr>
        <w:t xml:space="preserve">anche </w:t>
      </w:r>
      <w:r w:rsidRPr="0099281D">
        <w:rPr>
          <w:rFonts w:ascii="Courier New" w:eastAsia="Times New Roman" w:hAnsi="Courier New" w:cs="Courier New"/>
          <w:sz w:val="24"/>
          <w:szCs w:val="24"/>
          <w:lang w:eastAsia="it-IT"/>
        </w:rPr>
        <w:t xml:space="preserve">avvenire per scaglioni) </w:t>
      </w:r>
      <w:proofErr w:type="gramStart"/>
      <w:r w:rsidRPr="0099281D">
        <w:rPr>
          <w:rFonts w:ascii="Courier New" w:eastAsia="Times New Roman" w:hAnsi="Courier New" w:cs="Courier New"/>
          <w:sz w:val="24"/>
          <w:szCs w:val="24"/>
          <w:lang w:eastAsia="it-IT"/>
        </w:rPr>
        <w:t>dovr</w:t>
      </w:r>
      <w:r w:rsidR="00880259">
        <w:rPr>
          <w:rFonts w:ascii="Courier New" w:eastAsia="Times New Roman" w:hAnsi="Courier New" w:cs="Courier New"/>
          <w:sz w:val="24"/>
          <w:szCs w:val="24"/>
          <w:lang w:eastAsia="it-IT"/>
        </w:rPr>
        <w:t>anno</w:t>
      </w:r>
      <w:proofErr w:type="gramEnd"/>
      <w:r w:rsidRPr="0099281D">
        <w:rPr>
          <w:rFonts w:ascii="Courier New" w:eastAsia="Times New Roman" w:hAnsi="Courier New" w:cs="Courier New"/>
          <w:sz w:val="24"/>
          <w:szCs w:val="24"/>
          <w:lang w:eastAsia="it-IT"/>
        </w:rPr>
        <w:t xml:space="preserve"> essere completat</w:t>
      </w:r>
      <w:r w:rsidR="00880259">
        <w:rPr>
          <w:rFonts w:ascii="Courier New" w:eastAsia="Times New Roman" w:hAnsi="Courier New" w:cs="Courier New"/>
          <w:sz w:val="24"/>
          <w:szCs w:val="24"/>
          <w:lang w:eastAsia="it-IT"/>
        </w:rPr>
        <w:t>e</w:t>
      </w:r>
      <w:r w:rsidRPr="0099281D">
        <w:rPr>
          <w:rFonts w:ascii="Courier New" w:eastAsia="Times New Roman" w:hAnsi="Courier New" w:cs="Courier New"/>
          <w:sz w:val="24"/>
          <w:szCs w:val="24"/>
          <w:lang w:eastAsia="it-IT"/>
        </w:rPr>
        <w:t xml:space="preserve"> e</w:t>
      </w:r>
      <w:r w:rsidR="002C0D8D">
        <w:rPr>
          <w:rFonts w:ascii="Courier New" w:eastAsia="Times New Roman" w:hAnsi="Courier New" w:cs="Courier New"/>
          <w:sz w:val="24"/>
          <w:szCs w:val="24"/>
          <w:lang w:eastAsia="it-IT"/>
        </w:rPr>
        <w:t xml:space="preserve">ntro la fine del corrente anno </w:t>
      </w:r>
      <w:r w:rsidRPr="0099281D">
        <w:rPr>
          <w:rFonts w:ascii="Courier New" w:eastAsia="Times New Roman" w:hAnsi="Courier New" w:cs="Courier New"/>
          <w:sz w:val="24"/>
          <w:szCs w:val="24"/>
          <w:lang w:eastAsia="it-IT"/>
        </w:rPr>
        <w:t>2014.</w:t>
      </w:r>
    </w:p>
    <w:p w:rsidR="0099281D" w:rsidRPr="00347990" w:rsidRDefault="0099281D" w:rsidP="0099281D">
      <w:pPr>
        <w:numPr>
          <w:ilvl w:val="0"/>
          <w:numId w:val="7"/>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fornitura andrà </w:t>
      </w:r>
      <w:proofErr w:type="gramStart"/>
      <w:r w:rsidRPr="0099281D">
        <w:rPr>
          <w:rFonts w:ascii="Courier New" w:eastAsia="Times New Roman" w:hAnsi="Courier New" w:cs="Courier New"/>
          <w:sz w:val="24"/>
          <w:szCs w:val="24"/>
          <w:lang w:eastAsia="it-IT"/>
        </w:rPr>
        <w:t>resa franco</w:t>
      </w:r>
      <w:proofErr w:type="gramEnd"/>
      <w:r w:rsidRPr="0099281D">
        <w:rPr>
          <w:rFonts w:ascii="Courier New" w:eastAsia="Times New Roman" w:hAnsi="Courier New" w:cs="Courier New"/>
          <w:sz w:val="24"/>
          <w:szCs w:val="24"/>
          <w:lang w:eastAsia="it-IT"/>
        </w:rPr>
        <w:t xml:space="preserve"> di imballo, trasporto sino al sito finale d’installazione, assicurazione durante il trasporto sino al sito finale d’installazione, disimballaggio, installazione e addestramento del personale interessato secondo le condizioni del presente contr</w:t>
      </w:r>
      <w:r w:rsidR="00E14244">
        <w:rPr>
          <w:rFonts w:ascii="Courier New" w:eastAsia="Times New Roman" w:hAnsi="Courier New" w:cs="Courier New"/>
          <w:sz w:val="24"/>
          <w:szCs w:val="24"/>
          <w:lang w:eastAsia="it-IT"/>
        </w:rPr>
        <w:t>atto. La Società</w:t>
      </w:r>
      <w:r w:rsidRPr="0099281D">
        <w:rPr>
          <w:rFonts w:ascii="Courier New" w:eastAsia="Times New Roman" w:hAnsi="Courier New" w:cs="Courier New"/>
          <w:sz w:val="24"/>
          <w:szCs w:val="24"/>
          <w:lang w:eastAsia="it-IT"/>
        </w:rPr>
        <w:t xml:space="preserve"> dovrà altresì provvedere al ritiro</w:t>
      </w:r>
      <w:r w:rsidR="00347990">
        <w:rPr>
          <w:rFonts w:ascii="Courier New" w:eastAsia="Times New Roman" w:hAnsi="Courier New" w:cs="Courier New"/>
          <w:sz w:val="24"/>
          <w:szCs w:val="24"/>
          <w:lang w:eastAsia="it-IT"/>
        </w:rPr>
        <w:t xml:space="preserve"> e allo smaltimento</w:t>
      </w:r>
      <w:r w:rsidRPr="0099281D">
        <w:rPr>
          <w:rFonts w:ascii="Courier New" w:eastAsia="Times New Roman" w:hAnsi="Courier New" w:cs="Courier New"/>
          <w:sz w:val="24"/>
          <w:szCs w:val="24"/>
          <w:lang w:eastAsia="it-IT"/>
        </w:rPr>
        <w:t xml:space="preserve"> degli</w:t>
      </w:r>
      <w:r w:rsidR="00347990">
        <w:rPr>
          <w:rFonts w:ascii="Courier New" w:eastAsia="Times New Roman" w:hAnsi="Courier New" w:cs="Courier New"/>
          <w:sz w:val="24"/>
          <w:szCs w:val="24"/>
          <w:lang w:eastAsia="it-IT"/>
        </w:rPr>
        <w:t xml:space="preserve"> imballi e dei relativi </w:t>
      </w:r>
      <w:r w:rsidR="00347990" w:rsidRPr="00347990">
        <w:rPr>
          <w:rFonts w:ascii="Courier New" w:eastAsia="Times New Roman" w:hAnsi="Courier New" w:cs="Courier New"/>
          <w:sz w:val="24"/>
          <w:szCs w:val="24"/>
          <w:lang w:eastAsia="it-IT"/>
        </w:rPr>
        <w:t>residui</w:t>
      </w:r>
      <w:r w:rsidR="00CC5F5E" w:rsidRPr="00347990">
        <w:rPr>
          <w:rFonts w:ascii="Courier New" w:hAnsi="Courier New" w:cs="Courier New"/>
          <w:sz w:val="24"/>
          <w:szCs w:val="24"/>
        </w:rPr>
        <w:t xml:space="preserve">, </w:t>
      </w:r>
      <w:proofErr w:type="gramStart"/>
      <w:r w:rsidR="00CC5F5E" w:rsidRPr="00347990">
        <w:rPr>
          <w:rFonts w:ascii="Courier New" w:hAnsi="Courier New" w:cs="Courier New"/>
          <w:sz w:val="24"/>
          <w:szCs w:val="24"/>
        </w:rPr>
        <w:t>in qualità di</w:t>
      </w:r>
      <w:proofErr w:type="gramEnd"/>
      <w:r w:rsidR="00CC5F5E" w:rsidRPr="00347990">
        <w:rPr>
          <w:rFonts w:ascii="Courier New" w:hAnsi="Courier New" w:cs="Courier New"/>
          <w:sz w:val="24"/>
          <w:szCs w:val="24"/>
        </w:rPr>
        <w:t xml:space="preserve"> produttore del rifiuto a</w:t>
      </w:r>
      <w:r w:rsidR="00347990" w:rsidRPr="00347990">
        <w:rPr>
          <w:rFonts w:ascii="Courier New" w:hAnsi="Courier New" w:cs="Courier New"/>
          <w:sz w:val="24"/>
          <w:szCs w:val="24"/>
        </w:rPr>
        <w:t>i sensi del D. Lgs. n. 152/2006.</w:t>
      </w:r>
    </w:p>
    <w:p w:rsidR="0099281D" w:rsidRPr="0099281D" w:rsidRDefault="0099281D" w:rsidP="0099281D">
      <w:pPr>
        <w:numPr>
          <w:ilvl w:val="0"/>
          <w:numId w:val="7"/>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Modalità</w:t>
      </w:r>
      <w:proofErr w:type="gramEnd"/>
      <w:r w:rsidRPr="0099281D">
        <w:rPr>
          <w:rFonts w:ascii="Courier New" w:eastAsia="Times New Roman" w:hAnsi="Courier New" w:cs="Courier New"/>
          <w:sz w:val="24"/>
          <w:szCs w:val="24"/>
          <w:lang w:eastAsia="it-IT"/>
        </w:rPr>
        <w:t xml:space="preserve"> e orari delle consegne dovranno essere concordati con la Segreteria delle Strutture destinatarie e con il Servizio </w:t>
      </w:r>
      <w:r w:rsidRPr="0099281D">
        <w:rPr>
          <w:rFonts w:ascii="Courier New" w:eastAsia="Times New Roman" w:hAnsi="Courier New" w:cs="Courier New"/>
          <w:sz w:val="24"/>
          <w:szCs w:val="24"/>
          <w:lang w:eastAsia="it-IT"/>
        </w:rPr>
        <w:lastRenderedPageBreak/>
        <w:t>Cassa generale, da contattare almeno con cinque giorni di anticipo, dal lunedì al venerdì, dalle ore 8:00 alle ore 16:20.</w:t>
      </w:r>
    </w:p>
    <w:p w:rsidR="0099281D" w:rsidRPr="0099281D" w:rsidRDefault="0099281D" w:rsidP="0099281D">
      <w:pPr>
        <w:numPr>
          <w:ilvl w:val="0"/>
          <w:numId w:val="7"/>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 Banca si riserva la facoltà di eseguire controlli in uscita sugli automezzi impiegati dal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o da eventuali trasportatori terzi, nelle aree di pertinenza della Banca stessa.</w:t>
      </w:r>
    </w:p>
    <w:p w:rsidR="0099281D" w:rsidRPr="0099281D" w:rsidRDefault="0099281D" w:rsidP="0099281D">
      <w:pPr>
        <w:numPr>
          <w:ilvl w:val="0"/>
          <w:numId w:val="7"/>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Durante il periodo di vigenza contrattuale la Banca si riserva la facoltà di trasferire le apparecchiature tra le proprie Strutture informandone la Società.</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5 – OBBLIGHI DELLA SOCIETÀ</w:t>
      </w:r>
    </w:p>
    <w:p w:rsidR="0099281D" w:rsidRPr="0099281D" w:rsidRDefault="0099281D" w:rsidP="0099281D">
      <w:pPr>
        <w:numPr>
          <w:ilvl w:val="0"/>
          <w:numId w:val="8"/>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 Società s’impegna a:</w:t>
      </w:r>
    </w:p>
    <w:p w:rsidR="0099281D" w:rsidRPr="0099281D" w:rsidRDefault="0099281D" w:rsidP="0099281D">
      <w:pPr>
        <w:numPr>
          <w:ilvl w:val="0"/>
          <w:numId w:val="9"/>
        </w:numPr>
        <w:tabs>
          <w:tab w:val="clear" w:pos="360"/>
          <w:tab w:val="left" w:pos="851"/>
        </w:tabs>
        <w:spacing w:after="120" w:line="240" w:lineRule="auto"/>
        <w:ind w:left="851"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garantire</w:t>
      </w:r>
      <w:proofErr w:type="gramEnd"/>
      <w:r w:rsidRPr="0099281D">
        <w:rPr>
          <w:rFonts w:ascii="Courier New" w:eastAsia="Times New Roman" w:hAnsi="Courier New" w:cs="Courier New"/>
          <w:sz w:val="24"/>
          <w:szCs w:val="24"/>
          <w:lang w:eastAsia="it-IT"/>
        </w:rPr>
        <w:t xml:space="preserve"> l’onestà, l’affidabilità e la correttezza di comportamento del personale adibito allo svolgimento delle prestazioni dedotte in contratto. Il personale tecnico impegnato nel servizio di assistenza tecnica</w:t>
      </w:r>
      <w:r w:rsidR="00660831">
        <w:rPr>
          <w:rFonts w:ascii="Courier New" w:eastAsia="Times New Roman" w:hAnsi="Courier New" w:cs="Courier New"/>
          <w:sz w:val="24"/>
          <w:szCs w:val="24"/>
          <w:lang w:eastAsia="it-IT"/>
        </w:rPr>
        <w:t xml:space="preserve"> </w:t>
      </w:r>
      <w:r w:rsidRPr="0099281D">
        <w:rPr>
          <w:rFonts w:ascii="Courier New" w:eastAsia="Times New Roman" w:hAnsi="Courier New" w:cs="Courier New"/>
          <w:sz w:val="24"/>
          <w:szCs w:val="24"/>
          <w:lang w:eastAsia="it-IT"/>
        </w:rPr>
        <w:t>dovrà essere di provata capacità ed esperienza, numericamente sufficiente a garantire l’effettuazione degli interventi manutentivi a regola d’arte e nei termini contrattualmente fissati;</w:t>
      </w:r>
    </w:p>
    <w:p w:rsidR="0099281D" w:rsidRPr="00CC5F5E" w:rsidRDefault="0099281D" w:rsidP="00E14244">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non</w:t>
      </w:r>
      <w:proofErr w:type="gramEnd"/>
      <w:r w:rsidRPr="0099281D">
        <w:rPr>
          <w:rFonts w:ascii="Courier New" w:eastAsia="Times New Roman" w:hAnsi="Courier New" w:cs="Courier New"/>
          <w:sz w:val="24"/>
          <w:szCs w:val="24"/>
          <w:lang w:eastAsia="it-IT"/>
        </w:rPr>
        <w:t xml:space="preserve"> adibire al servizio di assistenza tecnica, né mantenervi, il personale che la Banca, a proprio insindacabile giudizio, non ritenesse di suo gradimento; resta inteso che gli addetti al servizio medesimo dovranno uniformarsi alle prescrizioni della vigente normativa in materia di accessi agli stabili della Banca (essere muniti di tesserino personale di riconoscimento fornito dalla Banca ovvero altra autorizzazione equivalente con i dati anagrafici completi e il nome della </w:t>
      </w:r>
      <w:r w:rsidR="00E14244">
        <w:rPr>
          <w:rFonts w:ascii="Courier New" w:eastAsia="Times New Roman" w:hAnsi="Courier New" w:cs="Courier New"/>
          <w:sz w:val="24"/>
          <w:szCs w:val="24"/>
          <w:lang w:eastAsia="it-IT"/>
        </w:rPr>
        <w:t>Società</w:t>
      </w:r>
      <w:r w:rsidRPr="0099281D">
        <w:rPr>
          <w:rFonts w:ascii="Courier New" w:eastAsia="Times New Roman" w:hAnsi="Courier New" w:cs="Courier New"/>
          <w:sz w:val="24"/>
          <w:szCs w:val="24"/>
          <w:lang w:eastAsia="it-IT"/>
        </w:rPr>
        <w:t>); il predetto personale si intende autorizzato ad accedere ai locali interessati sotto la diretta sorveglianza degli incaricati della Banca;</w:t>
      </w:r>
      <w:r w:rsidR="00E14244" w:rsidRPr="00E14244">
        <w:rPr>
          <w:rFonts w:ascii="Courier New" w:hAnsi="Courier New" w:cs="Courier New"/>
        </w:rPr>
        <w:t xml:space="preserve"> </w:t>
      </w:r>
      <w:r w:rsidR="00E14244" w:rsidRPr="00CC5F5E">
        <w:rPr>
          <w:rFonts w:ascii="Courier New" w:hAnsi="Courier New" w:cs="Courier New"/>
          <w:sz w:val="24"/>
          <w:szCs w:val="24"/>
        </w:rPr>
        <w:t>sarà inoltre a carico della Società, in qualità di produttore del rifiuto ai sensi del D. Lgs. n. 152/2006, il ritiro e lo smaltimento dei materiali di ricambio eventualmente sostituiti nell’esercizio del servizio di assistenza tecnica;</w:t>
      </w:r>
    </w:p>
    <w:p w:rsidR="0099281D" w:rsidRPr="0099281D"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far</w:t>
      </w:r>
      <w:proofErr w:type="gramEnd"/>
      <w:r w:rsidRPr="0099281D">
        <w:rPr>
          <w:rFonts w:ascii="Courier New" w:eastAsia="Times New Roman" w:hAnsi="Courier New" w:cs="Courier New"/>
          <w:sz w:val="24"/>
          <w:szCs w:val="24"/>
          <w:lang w:eastAsia="it-IT"/>
        </w:rPr>
        <w:t xml:space="preserve"> pervenire preventivamente alla Banca, con specifico elenco, le generalità, la qualifica e gli estremi di un valido documento di riconoscimento riguardante il personale che per la prestazione oggetto del presente contratto dovesse accedere all’interno di aree di Banca; analogamente andranno tempestivamente segnalate alla Banca eventuali variazioni al suddetto elenco. Tali comunicazioni andranno inviate alla Banca d’Italia, Servizio Cassa generale, Via Nazionale n. 91 – 00184 Roma, </w:t>
      </w:r>
      <w:proofErr w:type="gramStart"/>
      <w:r w:rsidRPr="0099281D">
        <w:rPr>
          <w:rFonts w:ascii="Courier New" w:eastAsia="Times New Roman" w:hAnsi="Courier New" w:cs="Courier New"/>
          <w:sz w:val="24"/>
          <w:szCs w:val="24"/>
          <w:lang w:eastAsia="it-IT"/>
        </w:rPr>
        <w:t>nonché</w:t>
      </w:r>
      <w:proofErr w:type="gramEnd"/>
      <w:r w:rsidRPr="0099281D">
        <w:rPr>
          <w:rFonts w:ascii="Courier New" w:eastAsia="Times New Roman" w:hAnsi="Courier New" w:cs="Courier New"/>
          <w:sz w:val="24"/>
          <w:szCs w:val="24"/>
          <w:lang w:eastAsia="it-IT"/>
        </w:rPr>
        <w:t xml:space="preserve"> alle Filiali assegnatarie delle attrezzature; al personale eventualmente segnalato, che dovrà accedere ai locali della Banca, andrà consegnata copia dell’</w:t>
      </w:r>
      <w:r w:rsidRPr="0099281D">
        <w:rPr>
          <w:rFonts w:ascii="Courier New" w:eastAsia="Times New Roman" w:hAnsi="Courier New" w:cs="Courier New"/>
          <w:b/>
          <w:sz w:val="24"/>
          <w:szCs w:val="24"/>
          <w:lang w:eastAsia="it-IT"/>
        </w:rPr>
        <w:t>Allegato C</w:t>
      </w:r>
      <w:r w:rsidRPr="0099281D">
        <w:rPr>
          <w:rFonts w:ascii="Courier New" w:eastAsia="Times New Roman" w:hAnsi="Courier New" w:cs="Courier New"/>
          <w:sz w:val="24"/>
          <w:szCs w:val="24"/>
          <w:lang w:eastAsia="it-IT"/>
        </w:rPr>
        <w:t xml:space="preserve"> al presente contratto contenente l’informativa di cui al D. Lgs. </w:t>
      </w:r>
      <w:r w:rsidR="00660831">
        <w:rPr>
          <w:rFonts w:ascii="Courier New" w:eastAsia="Times New Roman" w:hAnsi="Courier New" w:cs="Courier New"/>
          <w:sz w:val="24"/>
          <w:szCs w:val="24"/>
          <w:lang w:eastAsia="it-IT"/>
        </w:rPr>
        <w:t xml:space="preserve">n. </w:t>
      </w:r>
      <w:r w:rsidRPr="0099281D">
        <w:rPr>
          <w:rFonts w:ascii="Courier New" w:eastAsia="Times New Roman" w:hAnsi="Courier New" w:cs="Courier New"/>
          <w:sz w:val="24"/>
          <w:szCs w:val="24"/>
          <w:lang w:eastAsia="it-IT"/>
        </w:rPr>
        <w:t xml:space="preserve">196/2003 relativa al </w:t>
      </w:r>
      <w:r w:rsidRPr="0099281D">
        <w:rPr>
          <w:rFonts w:ascii="Courier New" w:eastAsia="Times New Roman" w:hAnsi="Courier New" w:cs="Courier New"/>
          <w:sz w:val="24"/>
          <w:szCs w:val="24"/>
          <w:lang w:eastAsia="it-IT"/>
        </w:rPr>
        <w:lastRenderedPageBreak/>
        <w:t>trattamento dei dati di pertinenza dei suddetti soggetti effettuato dalla Banca;</w:t>
      </w:r>
      <w:r w:rsidRPr="0099281D">
        <w:rPr>
          <w:rFonts w:ascii="Courier New" w:eastAsia="Times New Roman" w:hAnsi="Courier New" w:cs="Courier New"/>
          <w:sz w:val="20"/>
          <w:szCs w:val="20"/>
          <w:lang w:eastAsia="it-IT"/>
        </w:rPr>
        <w:t xml:space="preserve"> </w:t>
      </w:r>
    </w:p>
    <w:p w:rsidR="0099281D" w:rsidRPr="0099281D"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eseguire</w:t>
      </w:r>
      <w:proofErr w:type="gramEnd"/>
      <w:r w:rsidRPr="0099281D">
        <w:rPr>
          <w:rFonts w:ascii="Courier New" w:eastAsia="Times New Roman" w:hAnsi="Courier New" w:cs="Courier New"/>
          <w:sz w:val="24"/>
          <w:szCs w:val="24"/>
          <w:lang w:eastAsia="it-IT"/>
        </w:rPr>
        <w:t xml:space="preserve"> la prestazione con propria organizzazione ovvero</w:t>
      </w:r>
      <w:r w:rsidRPr="00347990">
        <w:rPr>
          <w:rFonts w:ascii="Courier New" w:eastAsia="Times New Roman" w:hAnsi="Courier New" w:cs="Courier New"/>
          <w:sz w:val="24"/>
          <w:szCs w:val="24"/>
          <w:lang w:eastAsia="it-IT"/>
        </w:rPr>
        <w:t>,</w:t>
      </w:r>
      <w:r w:rsidRPr="0099281D">
        <w:rPr>
          <w:rFonts w:ascii="Courier New" w:eastAsia="Times New Roman" w:hAnsi="Courier New" w:cs="Courier New"/>
          <w:sz w:val="24"/>
          <w:szCs w:val="24"/>
          <w:lang w:eastAsia="it-IT"/>
        </w:rPr>
        <w:t xml:space="preserve"> ove del caso, con organizzazione</w:t>
      </w:r>
      <w:r w:rsidR="0011082C">
        <w:rPr>
          <w:rFonts w:ascii="Courier New" w:eastAsia="Times New Roman" w:hAnsi="Courier New" w:cs="Courier New"/>
          <w:sz w:val="24"/>
          <w:szCs w:val="24"/>
          <w:lang w:eastAsia="it-IT"/>
        </w:rPr>
        <w:t xml:space="preserve"> della società subappaltatrice, </w:t>
      </w:r>
      <w:r w:rsidRPr="0099281D">
        <w:rPr>
          <w:rFonts w:ascii="Courier New" w:eastAsia="Times New Roman" w:hAnsi="Courier New" w:cs="Courier New"/>
          <w:sz w:val="24"/>
          <w:szCs w:val="24"/>
          <w:lang w:eastAsia="it-IT"/>
        </w:rPr>
        <w:t>nel rispetto delle regole e delle norme di buona tecnica;</w:t>
      </w:r>
    </w:p>
    <w:p w:rsidR="0099281D" w:rsidRPr="0099281D"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servirsi</w:t>
      </w:r>
      <w:proofErr w:type="gramEnd"/>
      <w:r w:rsidRPr="0099281D">
        <w:rPr>
          <w:rFonts w:ascii="Courier New" w:eastAsia="Times New Roman" w:hAnsi="Courier New" w:cs="Courier New"/>
          <w:sz w:val="24"/>
          <w:szCs w:val="24"/>
          <w:lang w:eastAsia="it-IT"/>
        </w:rPr>
        <w:t xml:space="preserve"> esclusivamente di personale e mezzi propri e non consentirne l’uso al personale della Banca o di altre Ditte; nel caso in cui la Società chieda, a titolo di collaborazione, di mettere a sua disposizione personale o mezzi della Banca, dichiara fin d’ora di manlevare la Banca stessa da eventuali responsabilità che dovessero essere fatte valere per eventi pregiudizievoli che dovessero accadere per tali utilizzi. Resta in ogni caso a carico della Società la responsabilità per qualunque pregiudizio e/o danno che il proprio personale possa arrecare alla Banca, al </w:t>
      </w:r>
      <w:proofErr w:type="gramStart"/>
      <w:r w:rsidRPr="0099281D">
        <w:rPr>
          <w:rFonts w:ascii="Courier New" w:eastAsia="Times New Roman" w:hAnsi="Courier New" w:cs="Courier New"/>
          <w:sz w:val="24"/>
          <w:szCs w:val="24"/>
          <w:lang w:eastAsia="it-IT"/>
        </w:rPr>
        <w:t>personale</w:t>
      </w:r>
      <w:proofErr w:type="gramEnd"/>
      <w:r w:rsidRPr="0099281D">
        <w:rPr>
          <w:rFonts w:ascii="Courier New" w:eastAsia="Times New Roman" w:hAnsi="Courier New" w:cs="Courier New"/>
          <w:sz w:val="24"/>
          <w:szCs w:val="24"/>
          <w:lang w:eastAsia="it-IT"/>
        </w:rPr>
        <w:t xml:space="preserve"> di questa o ai terzi quando è presente nei locali della Banca stessa per l’esecuzione della prestazione. La Banca non assume alcuna responsabilità per la custodia, ove consentita, presso i propri locali di beni (attrezzature, materiali di consumo, ecc.) appartenenti alla Società;</w:t>
      </w:r>
    </w:p>
    <w:p w:rsidR="0099281D" w:rsidRPr="00EA1FC5"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provvedere</w:t>
      </w:r>
      <w:proofErr w:type="gramEnd"/>
      <w:r w:rsidR="0093606E">
        <w:rPr>
          <w:rFonts w:ascii="Courier New" w:eastAsia="Times New Roman" w:hAnsi="Courier New" w:cs="Courier New"/>
          <w:sz w:val="24"/>
          <w:szCs w:val="24"/>
          <w:lang w:eastAsia="it-IT"/>
        </w:rPr>
        <w:t>,</w:t>
      </w:r>
      <w:r w:rsidRPr="0099281D">
        <w:rPr>
          <w:rFonts w:ascii="Courier New" w:eastAsia="Times New Roman" w:hAnsi="Courier New" w:cs="Courier New"/>
          <w:sz w:val="24"/>
          <w:szCs w:val="24"/>
          <w:lang w:eastAsia="it-IT"/>
        </w:rPr>
        <w:t xml:space="preserve"> a propria cura e spese, al pagamento di tutti gli oneri assicurativi e previdenziali di legge relativi ai dipendenti adibiti all’esecuzione della commessa e alla corresponsione agli stessi di un trattamento normativo e economico in piena conformità alle leggi e ai contratti collettivi nazionali ed integrativi di categoria;</w:t>
      </w:r>
      <w:r w:rsidR="00EA1FC5">
        <w:rPr>
          <w:rFonts w:ascii="Courier New" w:eastAsia="Times New Roman" w:hAnsi="Courier New" w:cs="Courier New"/>
          <w:sz w:val="24"/>
          <w:szCs w:val="24"/>
          <w:lang w:eastAsia="it-IT"/>
        </w:rPr>
        <w:t xml:space="preserve"> </w:t>
      </w:r>
      <w:r w:rsidR="00524E96">
        <w:rPr>
          <w:rFonts w:ascii="Courier New" w:hAnsi="Courier New" w:cs="Courier New"/>
          <w:sz w:val="24"/>
          <w:szCs w:val="24"/>
        </w:rPr>
        <w:t>l</w:t>
      </w:r>
      <w:r w:rsidR="00EA1FC5" w:rsidRPr="00EA1FC5">
        <w:rPr>
          <w:rFonts w:ascii="Courier New" w:hAnsi="Courier New" w:cs="Courier New"/>
          <w:sz w:val="24"/>
          <w:szCs w:val="24"/>
        </w:rPr>
        <w:t>a Banca effettuerà i controlli sulla regolarità contributiva e fiscale previsti dal successivo art. 7;</w:t>
      </w:r>
      <w:r w:rsidRPr="00EA1FC5">
        <w:rPr>
          <w:rFonts w:ascii="Courier New" w:eastAsia="Times New Roman" w:hAnsi="Courier New" w:cs="Courier New"/>
          <w:sz w:val="24"/>
          <w:szCs w:val="24"/>
          <w:lang w:eastAsia="it-IT"/>
        </w:rPr>
        <w:t xml:space="preserve"> </w:t>
      </w:r>
    </w:p>
    <w:p w:rsidR="0099281D" w:rsidRPr="0099281D"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consentire</w:t>
      </w:r>
      <w:proofErr w:type="gramEnd"/>
      <w:r w:rsidRPr="0099281D">
        <w:rPr>
          <w:rFonts w:ascii="Courier New" w:eastAsia="Times New Roman" w:hAnsi="Courier New" w:cs="Courier New"/>
          <w:sz w:val="24"/>
          <w:szCs w:val="24"/>
          <w:lang w:eastAsia="it-IT"/>
        </w:rPr>
        <w:t xml:space="preserve">  alla  Banca l’esecuzione  di qualsiasi controllo sullo svolgimento delle attività che potrà effettuarsi con le modalità ritenute più opportune e sugli automezzi impiegati nelle aree di pertinenza della Banca stessa; </w:t>
      </w:r>
    </w:p>
    <w:p w:rsidR="0099281D" w:rsidRPr="00EA1FC5" w:rsidRDefault="00EA1FC5" w:rsidP="00EA1FC5">
      <w:pPr>
        <w:numPr>
          <w:ilvl w:val="0"/>
          <w:numId w:val="9"/>
        </w:numPr>
        <w:tabs>
          <w:tab w:val="clear" w:pos="360"/>
          <w:tab w:val="left" w:pos="851"/>
        </w:tabs>
        <w:spacing w:after="120" w:line="240" w:lineRule="auto"/>
        <w:ind w:left="850" w:hanging="425"/>
        <w:jc w:val="both"/>
        <w:rPr>
          <w:rFonts w:ascii="Courier New" w:hAnsi="Courier New" w:cs="Courier New"/>
          <w:sz w:val="24"/>
          <w:szCs w:val="24"/>
        </w:rPr>
      </w:pPr>
      <w:proofErr w:type="gramStart"/>
      <w:r w:rsidRPr="00EA1FC5">
        <w:rPr>
          <w:rFonts w:ascii="Courier New" w:hAnsi="Courier New" w:cs="Courier New"/>
          <w:sz w:val="24"/>
          <w:szCs w:val="24"/>
        </w:rPr>
        <w:t>comunicare</w:t>
      </w:r>
      <w:proofErr w:type="gramEnd"/>
      <w:r w:rsidRPr="00EA1FC5">
        <w:rPr>
          <w:rFonts w:ascii="Courier New" w:hAnsi="Courier New" w:cs="Courier New"/>
          <w:sz w:val="24"/>
          <w:szCs w:val="24"/>
        </w:rPr>
        <w:t xml:space="preserve"> tempestivamente alla Banca ogni modifica degli assetti proprietari, della struttura e degli organi tecnici e amministrativi della Società nonché produrre in tali casi le pertinenti dichiarazioni sostitutive;</w:t>
      </w:r>
    </w:p>
    <w:p w:rsidR="0099281D" w:rsidRPr="0099281D"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EA1FC5">
        <w:rPr>
          <w:rFonts w:ascii="Courier New" w:eastAsia="Times New Roman" w:hAnsi="Courier New" w:cs="Courier New"/>
          <w:sz w:val="24"/>
          <w:szCs w:val="24"/>
          <w:lang w:eastAsia="it-IT"/>
        </w:rPr>
        <w:t>assicurare</w:t>
      </w:r>
      <w:proofErr w:type="gramEnd"/>
      <w:r w:rsidRPr="00EA1FC5">
        <w:rPr>
          <w:rFonts w:ascii="Courier New" w:eastAsia="Times New Roman" w:hAnsi="Courier New" w:cs="Courier New"/>
          <w:sz w:val="24"/>
          <w:szCs w:val="24"/>
          <w:lang w:eastAsia="it-IT"/>
        </w:rPr>
        <w:t xml:space="preserve"> il rispetto di  tutti  gli  adempimenti previsti dalla normativa in materia di sicurezza sul lavoro</w:t>
      </w:r>
      <w:r w:rsidRPr="0099281D">
        <w:rPr>
          <w:rFonts w:ascii="Courier New" w:eastAsia="Times New Roman" w:hAnsi="Courier New" w:cs="Courier New"/>
          <w:sz w:val="24"/>
          <w:szCs w:val="24"/>
          <w:lang w:eastAsia="it-IT"/>
        </w:rPr>
        <w:t xml:space="preserve"> (</w:t>
      </w:r>
      <w:proofErr w:type="spellStart"/>
      <w:r w:rsidRPr="0099281D">
        <w:rPr>
          <w:rFonts w:ascii="Courier New" w:eastAsia="Times New Roman" w:hAnsi="Courier New" w:cs="Courier New"/>
          <w:sz w:val="24"/>
          <w:szCs w:val="24"/>
          <w:lang w:eastAsia="it-IT"/>
        </w:rPr>
        <w:t>D.Lgs.</w:t>
      </w:r>
      <w:proofErr w:type="spellEnd"/>
      <w:r w:rsidRPr="0099281D">
        <w:rPr>
          <w:rFonts w:ascii="Courier New" w:eastAsia="Times New Roman" w:hAnsi="Courier New" w:cs="Courier New"/>
          <w:sz w:val="24"/>
          <w:szCs w:val="24"/>
          <w:lang w:eastAsia="it-IT"/>
        </w:rPr>
        <w:t xml:space="preserve"> n. 81/2008), adottando ed osservando nell’effettuazione delle prestazioni tutte le misure di prevenzione e protezione previste da leggi e regolamenti nonché le cautele imposte da norme di comune prudenza, sollevando la Banca da ogni responsabilità per eventuali danni a persone o cose. In particolare la Società dovrà:</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esaminare</w:t>
      </w:r>
      <w:proofErr w:type="gramEnd"/>
      <w:r w:rsidRPr="0099281D">
        <w:rPr>
          <w:rFonts w:ascii="Courier New" w:eastAsia="Times New Roman" w:hAnsi="Courier New" w:cs="Courier New"/>
          <w:sz w:val="24"/>
          <w:szCs w:val="24"/>
          <w:lang w:eastAsia="it-IT"/>
        </w:rPr>
        <w:t xml:space="preserve"> la documentazione fornita dalla Banca relativa ai piani di sicurezza e di emergenza;</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lastRenderedPageBreak/>
        <w:t>dare</w:t>
      </w:r>
      <w:proofErr w:type="gramEnd"/>
      <w:r w:rsidRPr="0099281D">
        <w:rPr>
          <w:rFonts w:ascii="Courier New" w:eastAsia="Times New Roman" w:hAnsi="Courier New" w:cs="Courier New"/>
          <w:sz w:val="24"/>
          <w:szCs w:val="24"/>
          <w:lang w:eastAsia="it-IT"/>
        </w:rPr>
        <w:t xml:space="preserve"> la massima diffusione e conoscenza, tra il personale adibito alla commessa, alle informazioni circa le misure di prevenzione e di emergenza e alle indicazioni in ordine alle modalità di evacuazione degli stabili in caso di emergenza. In proposito dovrà essere consegnata </w:t>
      </w:r>
      <w:proofErr w:type="gramStart"/>
      <w:r w:rsidRPr="0099281D">
        <w:rPr>
          <w:rFonts w:ascii="Courier New" w:eastAsia="Times New Roman" w:hAnsi="Courier New" w:cs="Courier New"/>
          <w:sz w:val="24"/>
          <w:szCs w:val="24"/>
          <w:lang w:eastAsia="it-IT"/>
        </w:rPr>
        <w:t>ad</w:t>
      </w:r>
      <w:proofErr w:type="gramEnd"/>
      <w:r w:rsidRPr="0099281D">
        <w:rPr>
          <w:rFonts w:ascii="Courier New" w:eastAsia="Times New Roman" w:hAnsi="Courier New" w:cs="Courier New"/>
          <w:sz w:val="24"/>
          <w:szCs w:val="24"/>
          <w:lang w:eastAsia="it-IT"/>
        </w:rPr>
        <w:t xml:space="preserve"> ogni lavoratore interessato una copia delle schede che verranno fornite dalla Banca;</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non</w:t>
      </w:r>
      <w:proofErr w:type="gramEnd"/>
      <w:r w:rsidRPr="0099281D">
        <w:rPr>
          <w:rFonts w:ascii="Courier New" w:eastAsia="Times New Roman" w:hAnsi="Courier New" w:cs="Courier New"/>
          <w:sz w:val="24"/>
          <w:szCs w:val="24"/>
          <w:lang w:eastAsia="it-IT"/>
        </w:rPr>
        <w:t xml:space="preserve"> lasciare incustoditi, nell’esecuzione delle prestazioni, macchine, attrezzature, materiali infiammabili, sostanze pericolose, apparecchiature in tensione o che possano provocare possibili deflagrazioni senza preventiva autorizzazione dell’Unità presso cui viene effettuato l’intervento;</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assicurare</w:t>
      </w:r>
      <w:proofErr w:type="gramEnd"/>
      <w:r w:rsidRPr="0099281D">
        <w:rPr>
          <w:rFonts w:ascii="Courier New" w:eastAsia="Times New Roman" w:hAnsi="Courier New" w:cs="Courier New"/>
          <w:sz w:val="24"/>
          <w:szCs w:val="24"/>
          <w:lang w:eastAsia="it-IT"/>
        </w:rPr>
        <w:t xml:space="preserve"> che i materiali e le apparecchiature - così come le loro modalità d’impiego - siano pienamente rispondenti alle norme di legge, alle disposizioni riguardanti l’igiene e la sicurezza del lavoro e alle norme antincendio vigenti in Italia;</w:t>
      </w:r>
    </w:p>
    <w:p w:rsidR="0099281D" w:rsidRPr="0099281D" w:rsidRDefault="0099281D" w:rsidP="0099281D">
      <w:pPr>
        <w:numPr>
          <w:ilvl w:val="0"/>
          <w:numId w:val="9"/>
        </w:numPr>
        <w:tabs>
          <w:tab w:val="clear" w:pos="360"/>
          <w:tab w:val="left" w:pos="851"/>
        </w:tabs>
        <w:spacing w:after="120" w:line="240" w:lineRule="auto"/>
        <w:ind w:left="850"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assumere</w:t>
      </w:r>
      <w:proofErr w:type="gramEnd"/>
      <w:r w:rsidRPr="0099281D">
        <w:rPr>
          <w:rFonts w:ascii="Courier New" w:eastAsia="Times New Roman" w:hAnsi="Courier New" w:cs="Courier New"/>
          <w:sz w:val="24"/>
          <w:szCs w:val="24"/>
          <w:lang w:eastAsia="it-IT"/>
        </w:rPr>
        <w:t xml:space="preserve"> tutti gli obblighi di tracciabili</w:t>
      </w:r>
      <w:r w:rsidRPr="0099281D">
        <w:rPr>
          <w:rFonts w:ascii="Courier New" w:eastAsia="Times New Roman" w:hAnsi="Courier New" w:cs="Courier New"/>
          <w:sz w:val="24"/>
          <w:szCs w:val="24"/>
          <w:lang w:eastAsia="it-IT"/>
        </w:rPr>
        <w:softHyphen/>
        <w:t xml:space="preserve">tà dei flussi finanziari di cui all’art. 3 della legge 13 agosto 2010, n. 136 e successive modifiche. A tal fine </w:t>
      </w:r>
      <w:proofErr w:type="gramStart"/>
      <w:r w:rsidRPr="0099281D">
        <w:rPr>
          <w:rFonts w:ascii="Courier New" w:eastAsia="Times New Roman" w:hAnsi="Courier New" w:cs="Courier New"/>
          <w:sz w:val="24"/>
          <w:szCs w:val="24"/>
          <w:lang w:eastAsia="it-IT"/>
        </w:rPr>
        <w:t xml:space="preserve">si </w:t>
      </w:r>
      <w:proofErr w:type="gramEnd"/>
      <w:r w:rsidRPr="0099281D">
        <w:rPr>
          <w:rFonts w:ascii="Courier New" w:eastAsia="Times New Roman" w:hAnsi="Courier New" w:cs="Courier New"/>
          <w:sz w:val="24"/>
          <w:szCs w:val="24"/>
          <w:lang w:eastAsia="it-IT"/>
        </w:rPr>
        <w:t>impegna a:</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comunicare</w:t>
      </w:r>
      <w:proofErr w:type="gramEnd"/>
      <w:r w:rsidRPr="0099281D">
        <w:rPr>
          <w:rFonts w:ascii="Courier New" w:eastAsia="Times New Roman" w:hAnsi="Courier New" w:cs="Courier New"/>
          <w:sz w:val="24"/>
          <w:szCs w:val="24"/>
          <w:lang w:eastAsia="it-IT"/>
        </w:rPr>
        <w:t xml:space="preserve"> alla Banca tempestiva</w:t>
      </w:r>
      <w:r w:rsidRPr="0099281D">
        <w:rPr>
          <w:rFonts w:ascii="Courier New" w:eastAsia="Times New Roman" w:hAnsi="Courier New" w:cs="Courier New"/>
          <w:sz w:val="24"/>
          <w:szCs w:val="24"/>
          <w:lang w:eastAsia="it-IT"/>
        </w:rPr>
        <w:softHyphen/>
        <w:t>mente, e comunque non oltre i 7 giorni dalla loro accensione, gli estremi identificativi del conto corrente dedicato nonché le generalità e il codice fiscale delle persone delegate a operare su di esso (cfr. fac-simile di comunicazione di cui all’</w:t>
      </w:r>
      <w:r w:rsidRPr="0099281D">
        <w:rPr>
          <w:rFonts w:ascii="Courier New" w:eastAsia="Times New Roman" w:hAnsi="Courier New" w:cs="Courier New"/>
          <w:b/>
          <w:sz w:val="24"/>
          <w:szCs w:val="24"/>
          <w:lang w:eastAsia="it-IT"/>
        </w:rPr>
        <w:t>Allegato D</w:t>
      </w:r>
      <w:r w:rsidRPr="0099281D">
        <w:rPr>
          <w:rFonts w:ascii="Courier New" w:eastAsia="Times New Roman" w:hAnsi="Courier New" w:cs="Courier New"/>
          <w:sz w:val="24"/>
          <w:szCs w:val="24"/>
          <w:lang w:eastAsia="it-IT"/>
        </w:rPr>
        <w:t xml:space="preserve"> al presente contratto). Nel caso di conti correnti già esistenti, la Società </w:t>
      </w:r>
      <w:proofErr w:type="gramStart"/>
      <w:r w:rsidRPr="0099281D">
        <w:rPr>
          <w:rFonts w:ascii="Courier New" w:eastAsia="Times New Roman" w:hAnsi="Courier New" w:cs="Courier New"/>
          <w:sz w:val="24"/>
          <w:szCs w:val="24"/>
          <w:lang w:eastAsia="it-IT"/>
        </w:rPr>
        <w:t xml:space="preserve">si </w:t>
      </w:r>
      <w:proofErr w:type="gramEnd"/>
      <w:r w:rsidRPr="0099281D">
        <w:rPr>
          <w:rFonts w:ascii="Courier New" w:eastAsia="Times New Roman" w:hAnsi="Courier New" w:cs="Courier New"/>
          <w:sz w:val="24"/>
          <w:szCs w:val="24"/>
          <w:lang w:eastAsia="it-IT"/>
        </w:rPr>
        <w:t xml:space="preserve">impegna a comunicare i dati di cui sopra anteriormente alla loro prima utilizzazione in operazioni finanziarie relative al presente contratto. La Società </w:t>
      </w:r>
      <w:proofErr w:type="gramStart"/>
      <w:r w:rsidRPr="0099281D">
        <w:rPr>
          <w:rFonts w:ascii="Courier New" w:eastAsia="Times New Roman" w:hAnsi="Courier New" w:cs="Courier New"/>
          <w:sz w:val="24"/>
          <w:szCs w:val="24"/>
          <w:lang w:eastAsia="it-IT"/>
        </w:rPr>
        <w:t xml:space="preserve">si </w:t>
      </w:r>
      <w:proofErr w:type="gramEnd"/>
      <w:r w:rsidRPr="0099281D">
        <w:rPr>
          <w:rFonts w:ascii="Courier New" w:eastAsia="Times New Roman" w:hAnsi="Courier New" w:cs="Courier New"/>
          <w:sz w:val="24"/>
          <w:szCs w:val="24"/>
          <w:lang w:eastAsia="it-IT"/>
        </w:rPr>
        <w:t>impegna, altresì, a comunicare ogni modifica relativa ai dati trasmessi;</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inserire</w:t>
      </w:r>
      <w:proofErr w:type="gramEnd"/>
      <w:r w:rsidRPr="0099281D">
        <w:rPr>
          <w:rFonts w:ascii="Courier New" w:eastAsia="Times New Roman" w:hAnsi="Courier New" w:cs="Courier New"/>
          <w:sz w:val="24"/>
          <w:szCs w:val="24"/>
          <w:lang w:eastAsia="it-IT"/>
        </w:rPr>
        <w:t xml:space="preserve"> nei contratti con i </w:t>
      </w:r>
      <w:r w:rsidR="00F90586">
        <w:rPr>
          <w:rFonts w:ascii="Courier New" w:eastAsia="Times New Roman" w:hAnsi="Courier New" w:cs="Courier New"/>
          <w:sz w:val="24"/>
          <w:szCs w:val="24"/>
          <w:lang w:eastAsia="it-IT"/>
        </w:rPr>
        <w:t xml:space="preserve">subappaltatori e i </w:t>
      </w:r>
      <w:r w:rsidRPr="0099281D">
        <w:rPr>
          <w:rFonts w:ascii="Courier New" w:eastAsia="Times New Roman" w:hAnsi="Courier New" w:cs="Courier New"/>
          <w:sz w:val="24"/>
          <w:szCs w:val="24"/>
          <w:lang w:eastAsia="it-IT"/>
        </w:rPr>
        <w:t>subcontraenti a qualsiasi titolo interessati al presente contratto, a pena di nullità assoluta del subcontratto, un’apposita clausola con la quale ciascuno di essi assume gli obblighi di tracciabilità dei flussi finanziari di cui alla legge n. 136/2010;</w:t>
      </w:r>
    </w:p>
    <w:p w:rsidR="0099281D" w:rsidRPr="0099281D" w:rsidRDefault="0099281D" w:rsidP="0099281D">
      <w:pPr>
        <w:numPr>
          <w:ilvl w:val="0"/>
          <w:numId w:val="4"/>
        </w:numPr>
        <w:autoSpaceDE w:val="0"/>
        <w:autoSpaceDN w:val="0"/>
        <w:adjustRightInd w:val="0"/>
        <w:spacing w:after="120" w:line="240" w:lineRule="auto"/>
        <w:ind w:left="1276" w:hanging="425"/>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dare</w:t>
      </w:r>
      <w:proofErr w:type="gramEnd"/>
      <w:r w:rsidRPr="0099281D">
        <w:rPr>
          <w:rFonts w:ascii="Courier New" w:eastAsia="Times New Roman" w:hAnsi="Courier New" w:cs="Courier New"/>
          <w:sz w:val="24"/>
          <w:szCs w:val="24"/>
          <w:lang w:eastAsia="it-IT"/>
        </w:rPr>
        <w:t xml:space="preserve"> immediata comunicazione a</w:t>
      </w:r>
      <w:r w:rsidR="00F90586">
        <w:rPr>
          <w:rFonts w:ascii="Courier New" w:eastAsia="Times New Roman" w:hAnsi="Courier New" w:cs="Courier New"/>
          <w:sz w:val="24"/>
          <w:szCs w:val="24"/>
          <w:lang w:eastAsia="it-IT"/>
        </w:rPr>
        <w:t>lla stazione appaltante e alla P</w:t>
      </w:r>
      <w:r w:rsidRPr="0099281D">
        <w:rPr>
          <w:rFonts w:ascii="Courier New" w:eastAsia="Times New Roman" w:hAnsi="Courier New" w:cs="Courier New"/>
          <w:sz w:val="24"/>
          <w:szCs w:val="24"/>
          <w:lang w:eastAsia="it-IT"/>
        </w:rPr>
        <w:t>refettura-</w:t>
      </w:r>
      <w:r w:rsidR="00F90586">
        <w:rPr>
          <w:rFonts w:ascii="Courier New" w:eastAsia="Times New Roman" w:hAnsi="Courier New" w:cs="Courier New"/>
          <w:sz w:val="24"/>
          <w:szCs w:val="24"/>
          <w:lang w:eastAsia="it-IT"/>
        </w:rPr>
        <w:t>Ufficio T</w:t>
      </w:r>
      <w:r w:rsidRPr="0099281D">
        <w:rPr>
          <w:rFonts w:ascii="Courier New" w:eastAsia="Times New Roman" w:hAnsi="Courier New" w:cs="Courier New"/>
          <w:sz w:val="24"/>
          <w:szCs w:val="24"/>
          <w:lang w:eastAsia="it-IT"/>
        </w:rPr>
        <w:t xml:space="preserve">erritoriale del Governo della </w:t>
      </w:r>
      <w:r w:rsidR="00F90586">
        <w:rPr>
          <w:rFonts w:ascii="Courier New" w:eastAsia="Times New Roman" w:hAnsi="Courier New" w:cs="Courier New"/>
          <w:sz w:val="24"/>
          <w:szCs w:val="24"/>
          <w:lang w:eastAsia="it-IT"/>
        </w:rPr>
        <w:t>P</w:t>
      </w:r>
      <w:r w:rsidRPr="0099281D">
        <w:rPr>
          <w:rFonts w:ascii="Courier New" w:eastAsia="Times New Roman" w:hAnsi="Courier New" w:cs="Courier New"/>
          <w:sz w:val="24"/>
          <w:szCs w:val="24"/>
          <w:lang w:eastAsia="it-IT"/>
        </w:rPr>
        <w:t>rovincia di Roma della notizia dell’inadempimento della propria controparte (</w:t>
      </w:r>
      <w:r w:rsidR="00F90586">
        <w:rPr>
          <w:rFonts w:ascii="Courier New" w:eastAsia="Times New Roman" w:hAnsi="Courier New" w:cs="Courier New"/>
          <w:sz w:val="24"/>
          <w:szCs w:val="24"/>
          <w:lang w:eastAsia="it-IT"/>
        </w:rPr>
        <w:t>subappaltatore/</w:t>
      </w:r>
      <w:r w:rsidRPr="0099281D">
        <w:rPr>
          <w:rFonts w:ascii="Courier New" w:eastAsia="Times New Roman" w:hAnsi="Courier New" w:cs="Courier New"/>
          <w:sz w:val="24"/>
          <w:szCs w:val="24"/>
          <w:lang w:eastAsia="it-IT"/>
        </w:rPr>
        <w:t>subcontraente) agli obblighi di tracciabilità finanziaria.</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6 – GARANZIA E ASSISTENZA TECNICA</w:t>
      </w:r>
    </w:p>
    <w:p w:rsidR="0099281D" w:rsidRPr="0099281D" w:rsidRDefault="00E14244" w:rsidP="0099281D">
      <w:pPr>
        <w:numPr>
          <w:ilvl w:val="0"/>
          <w:numId w:val="10"/>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s’impegna a garantire per trentasei (36) mesi </w:t>
      </w:r>
      <w:r w:rsidR="0093606E">
        <w:rPr>
          <w:rFonts w:ascii="Courier New" w:eastAsia="Times New Roman" w:hAnsi="Courier New" w:cs="Courier New"/>
          <w:sz w:val="24"/>
          <w:szCs w:val="24"/>
          <w:lang w:eastAsia="it-IT"/>
        </w:rPr>
        <w:t>decorrenti dalla data di completamento della fornitura dell’ultimo esemplare</w:t>
      </w:r>
      <w:r w:rsidR="0099281D" w:rsidRPr="0099281D">
        <w:rPr>
          <w:rFonts w:ascii="Courier New" w:eastAsia="Times New Roman" w:hAnsi="Courier New" w:cs="Courier New"/>
          <w:sz w:val="24"/>
          <w:szCs w:val="24"/>
          <w:lang w:eastAsia="it-IT"/>
        </w:rPr>
        <w:t xml:space="preserve"> </w:t>
      </w:r>
      <w:proofErr w:type="gramStart"/>
      <w:r w:rsidR="0093606E">
        <w:rPr>
          <w:rFonts w:ascii="Courier New" w:eastAsia="Times New Roman" w:hAnsi="Courier New" w:cs="Courier New"/>
          <w:sz w:val="24"/>
          <w:szCs w:val="24"/>
          <w:lang w:eastAsia="it-IT"/>
        </w:rPr>
        <w:t xml:space="preserve">( </w:t>
      </w:r>
      <w:proofErr w:type="gramEnd"/>
      <w:r w:rsidR="0093606E">
        <w:rPr>
          <w:rFonts w:ascii="Courier New" w:eastAsia="Times New Roman" w:hAnsi="Courier New" w:cs="Courier New"/>
          <w:sz w:val="24"/>
          <w:szCs w:val="24"/>
          <w:lang w:eastAsia="it-IT"/>
        </w:rPr>
        <w:t>cfr. art. 2 del presente contratto</w:t>
      </w:r>
      <w:proofErr w:type="gramStart"/>
      <w:r w:rsidR="0093606E">
        <w:rPr>
          <w:rFonts w:ascii="Courier New" w:eastAsia="Times New Roman" w:hAnsi="Courier New" w:cs="Courier New"/>
          <w:sz w:val="24"/>
          <w:szCs w:val="24"/>
          <w:lang w:eastAsia="it-IT"/>
        </w:rPr>
        <w:t>)</w:t>
      </w:r>
      <w:proofErr w:type="gramEnd"/>
      <w:r w:rsidR="0099281D" w:rsidRPr="0099281D">
        <w:rPr>
          <w:rFonts w:ascii="Courier New" w:eastAsia="Times New Roman" w:hAnsi="Courier New" w:cs="Courier New"/>
          <w:sz w:val="24"/>
          <w:szCs w:val="24"/>
          <w:lang w:eastAsia="it-IT"/>
        </w:rPr>
        <w:t xml:space="preserve"> che </w:t>
      </w:r>
      <w:r w:rsidR="0099281D" w:rsidRPr="0099281D">
        <w:rPr>
          <w:rFonts w:ascii="Courier New" w:eastAsia="Times New Roman" w:hAnsi="Courier New" w:cs="Courier New"/>
          <w:sz w:val="24"/>
          <w:szCs w:val="24"/>
          <w:lang w:eastAsia="it-IT"/>
        </w:rPr>
        <w:lastRenderedPageBreak/>
        <w:t>la merce fornita sia esente da difetti di fabbricazione e/o di funzionamento.</w:t>
      </w:r>
    </w:p>
    <w:p w:rsidR="0099281D" w:rsidRPr="0099281D" w:rsidRDefault="0099281D" w:rsidP="0099281D">
      <w:pPr>
        <w:numPr>
          <w:ilvl w:val="0"/>
          <w:numId w:val="10"/>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Nel periodo di garanzia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dovrà assicurare, senza oneri per la Banca (es. manodopera, trasferte, diritti di chiamata/uscita del tecnico, ecc.), direttamente o tramite </w:t>
      </w:r>
      <w:r w:rsidR="0093606E">
        <w:rPr>
          <w:rFonts w:ascii="Courier New" w:eastAsia="Times New Roman" w:hAnsi="Courier New" w:cs="Courier New"/>
          <w:sz w:val="24"/>
          <w:szCs w:val="24"/>
          <w:lang w:eastAsia="it-IT"/>
        </w:rPr>
        <w:t>s</w:t>
      </w:r>
      <w:r w:rsidR="00E14244" w:rsidRPr="00CC5F5E">
        <w:rPr>
          <w:rFonts w:ascii="Courier New" w:eastAsia="Times New Roman" w:hAnsi="Courier New" w:cs="Courier New"/>
          <w:sz w:val="24"/>
          <w:szCs w:val="24"/>
          <w:lang w:eastAsia="it-IT"/>
        </w:rPr>
        <w:t>ocietà</w:t>
      </w:r>
      <w:r w:rsidRPr="00CC5F5E">
        <w:rPr>
          <w:rFonts w:ascii="Courier New" w:eastAsia="Times New Roman" w:hAnsi="Courier New" w:cs="Courier New"/>
          <w:sz w:val="24"/>
          <w:szCs w:val="24"/>
          <w:lang w:eastAsia="it-IT"/>
        </w:rPr>
        <w:t xml:space="preserve"> </w:t>
      </w:r>
      <w:r w:rsidR="0011082C" w:rsidRPr="00CC5F5E">
        <w:rPr>
          <w:rFonts w:ascii="Courier New" w:eastAsia="Times New Roman" w:hAnsi="Courier New" w:cs="Courier New"/>
          <w:sz w:val="24"/>
          <w:szCs w:val="24"/>
          <w:lang w:eastAsia="it-IT"/>
        </w:rPr>
        <w:t>subappaltatrice</w:t>
      </w:r>
      <w:r w:rsidRPr="0099281D">
        <w:rPr>
          <w:rFonts w:ascii="Courier New" w:eastAsia="Times New Roman" w:hAnsi="Courier New" w:cs="Courier New"/>
          <w:sz w:val="24"/>
          <w:szCs w:val="24"/>
          <w:lang w:eastAsia="it-IT"/>
        </w:rPr>
        <w:t>,</w:t>
      </w:r>
      <w:r w:rsidR="0011082C">
        <w:rPr>
          <w:rFonts w:ascii="Courier New" w:eastAsia="Times New Roman" w:hAnsi="Courier New" w:cs="Courier New"/>
          <w:sz w:val="24"/>
          <w:szCs w:val="24"/>
          <w:lang w:eastAsia="it-IT"/>
        </w:rPr>
        <w:t xml:space="preserve"> </w:t>
      </w:r>
      <w:r w:rsidRPr="0099281D">
        <w:rPr>
          <w:rFonts w:ascii="Courier New" w:eastAsia="Times New Roman" w:hAnsi="Courier New" w:cs="Courier New"/>
          <w:sz w:val="24"/>
          <w:szCs w:val="24"/>
          <w:lang w:eastAsia="it-IT"/>
        </w:rPr>
        <w:t>gli interventi di manutenzione preventiva e correttiva.</w:t>
      </w:r>
    </w:p>
    <w:p w:rsidR="0099281D" w:rsidRPr="0099281D" w:rsidRDefault="0099281D" w:rsidP="0099281D">
      <w:pPr>
        <w:numPr>
          <w:ilvl w:val="0"/>
          <w:numId w:val="10"/>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gli interventi di manutenzione preventiva e correttiva l</w:t>
      </w:r>
      <w:r w:rsidR="00E14244">
        <w:rPr>
          <w:rFonts w:ascii="Courier New" w:eastAsia="Times New Roman" w:hAnsi="Courier New" w:cs="Courier New"/>
          <w:sz w:val="24"/>
          <w:szCs w:val="24"/>
          <w:lang w:eastAsia="it-IT"/>
        </w:rPr>
        <w:t>a Società</w:t>
      </w:r>
      <w:r w:rsidRPr="0099281D">
        <w:rPr>
          <w:rFonts w:ascii="Courier New" w:eastAsia="Times New Roman" w:hAnsi="Courier New" w:cs="Courier New"/>
          <w:sz w:val="24"/>
          <w:szCs w:val="24"/>
          <w:lang w:eastAsia="it-IT"/>
        </w:rPr>
        <w:t xml:space="preserve"> si obbliga a uniformarsi alle prescrizioni della Banca per quanto concerne il giorno e l’ora per lo svolgimento delle prestazioni, che di regola dovranno essere eseguite nel normale orario di lavoro (dalle ore 8,30 alle ore 16,30) tutti i giorni </w:t>
      </w:r>
      <w:proofErr w:type="gramStart"/>
      <w:r w:rsidRPr="0099281D">
        <w:rPr>
          <w:rFonts w:ascii="Courier New" w:eastAsia="Times New Roman" w:hAnsi="Courier New" w:cs="Courier New"/>
          <w:sz w:val="24"/>
          <w:szCs w:val="24"/>
          <w:lang w:eastAsia="it-IT"/>
        </w:rPr>
        <w:t>ad esclusione del</w:t>
      </w:r>
      <w:proofErr w:type="gramEnd"/>
      <w:r w:rsidRPr="0099281D">
        <w:rPr>
          <w:rFonts w:ascii="Courier New" w:eastAsia="Times New Roman" w:hAnsi="Courier New" w:cs="Courier New"/>
          <w:sz w:val="24"/>
          <w:szCs w:val="24"/>
          <w:lang w:eastAsia="it-IT"/>
        </w:rPr>
        <w:t xml:space="preserve"> sabato, della domenica e delle festività infrasettimanali, salvo diverse esigenze manifestate dalle Unità della Banca assegnatarie delle selezionatrici.</w:t>
      </w:r>
    </w:p>
    <w:p w:rsidR="0099281D" w:rsidRPr="0099281D" w:rsidRDefault="0099281D" w:rsidP="0099281D">
      <w:pPr>
        <w:numPr>
          <w:ilvl w:val="0"/>
          <w:numId w:val="10"/>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In occasione dell’espletamento di qualsiasi intervento sulle apparecchiature, sia preventivo </w:t>
      </w:r>
      <w:proofErr w:type="gramStart"/>
      <w:r w:rsidRPr="0099281D">
        <w:rPr>
          <w:rFonts w:ascii="Courier New" w:eastAsia="Times New Roman" w:hAnsi="Courier New" w:cs="Courier New"/>
          <w:sz w:val="24"/>
          <w:szCs w:val="24"/>
          <w:lang w:eastAsia="it-IT"/>
        </w:rPr>
        <w:t>che</w:t>
      </w:r>
      <w:proofErr w:type="gramEnd"/>
      <w:r w:rsidRPr="0099281D">
        <w:rPr>
          <w:rFonts w:ascii="Courier New" w:eastAsia="Times New Roman" w:hAnsi="Courier New" w:cs="Courier New"/>
          <w:sz w:val="24"/>
          <w:szCs w:val="24"/>
          <w:lang w:eastAsia="it-IT"/>
        </w:rPr>
        <w:t xml:space="preserve"> correttivo,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dovrà compilare il rapporto tecnico di cui all’</w:t>
      </w:r>
      <w:r w:rsidRPr="0099281D">
        <w:rPr>
          <w:rFonts w:ascii="Courier New" w:eastAsia="Times New Roman" w:hAnsi="Courier New" w:cs="Courier New"/>
          <w:b/>
          <w:sz w:val="24"/>
          <w:szCs w:val="24"/>
          <w:lang w:eastAsia="it-IT"/>
        </w:rPr>
        <w:t>Allegato E</w:t>
      </w:r>
      <w:r w:rsidRPr="0099281D">
        <w:rPr>
          <w:rFonts w:ascii="Courier New" w:eastAsia="Times New Roman" w:hAnsi="Courier New" w:cs="Courier New"/>
          <w:sz w:val="24"/>
          <w:szCs w:val="24"/>
          <w:lang w:eastAsia="it-IT"/>
        </w:rPr>
        <w:t xml:space="preserve"> al presente contratto, riportandovi anche la dizione “manutenzione preventiva” o “manutenzione correttiva”. Tali rapporti, su cui dovrà essere attestata la piena funzionalità di tutti i dispositivi di sicurezza </w:t>
      </w:r>
      <w:proofErr w:type="gramStart"/>
      <w:r w:rsidRPr="0099281D">
        <w:rPr>
          <w:rFonts w:ascii="Courier New" w:eastAsia="Times New Roman" w:hAnsi="Courier New" w:cs="Courier New"/>
          <w:sz w:val="24"/>
          <w:szCs w:val="24"/>
          <w:lang w:eastAsia="it-IT"/>
        </w:rPr>
        <w:t>delle</w:t>
      </w:r>
      <w:proofErr w:type="gramEnd"/>
      <w:r w:rsidRPr="0099281D">
        <w:rPr>
          <w:rFonts w:ascii="Courier New" w:eastAsia="Times New Roman" w:hAnsi="Courier New" w:cs="Courier New"/>
          <w:sz w:val="24"/>
          <w:szCs w:val="24"/>
          <w:lang w:eastAsia="it-IT"/>
        </w:rPr>
        <w:t xml:space="preserve"> attrezzature, dovranno essere prodotti in tre esemplari, sottoscritti dal tecnico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e controfirmati dal responsabile dell’Unità della Banca assegnataria dell’attrezzatura. Un esemplare dei predetti rapporti sarà consegnato alla citata </w:t>
      </w:r>
      <w:r w:rsidR="0093606E">
        <w:rPr>
          <w:rFonts w:ascii="Courier New" w:eastAsia="Times New Roman" w:hAnsi="Courier New" w:cs="Courier New"/>
          <w:sz w:val="24"/>
          <w:szCs w:val="24"/>
          <w:lang w:eastAsia="it-IT"/>
        </w:rPr>
        <w:t>U</w:t>
      </w:r>
      <w:r w:rsidRPr="0099281D">
        <w:rPr>
          <w:rFonts w:ascii="Courier New" w:eastAsia="Times New Roman" w:hAnsi="Courier New" w:cs="Courier New"/>
          <w:sz w:val="24"/>
          <w:szCs w:val="24"/>
          <w:lang w:eastAsia="it-IT"/>
        </w:rPr>
        <w:t>nità della Banca, mentre gli altri due esemplari dovranno essere trattenuti dal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che </w:t>
      </w:r>
      <w:proofErr w:type="gramStart"/>
      <w:r w:rsidRPr="0099281D">
        <w:rPr>
          <w:rFonts w:ascii="Courier New" w:eastAsia="Times New Roman" w:hAnsi="Courier New" w:cs="Courier New"/>
          <w:sz w:val="24"/>
          <w:szCs w:val="24"/>
          <w:lang w:eastAsia="it-IT"/>
        </w:rPr>
        <w:t>provvederà ad allegarne</w:t>
      </w:r>
      <w:proofErr w:type="gramEnd"/>
      <w:r w:rsidRPr="0099281D">
        <w:rPr>
          <w:rFonts w:ascii="Courier New" w:eastAsia="Times New Roman" w:hAnsi="Courier New" w:cs="Courier New"/>
          <w:sz w:val="24"/>
          <w:szCs w:val="24"/>
          <w:lang w:eastAsia="it-IT"/>
        </w:rPr>
        <w:t xml:space="preserve"> uno alla fattura trasmessa alla Banca. </w:t>
      </w:r>
      <w:r w:rsidRPr="00CC5F5E">
        <w:rPr>
          <w:rFonts w:ascii="Courier New" w:eastAsia="Times New Roman" w:hAnsi="Courier New" w:cs="Courier New"/>
          <w:sz w:val="24"/>
          <w:szCs w:val="24"/>
          <w:lang w:eastAsia="it-IT"/>
        </w:rPr>
        <w:t>La Banca si riserva di verificare, sulla base dei relativi rapporti tecnici, i requisiti prestazionali indicati nell’ambito del capitolato tecnico (Allegato A), per un arco temporale pari a dodici mesi dalla data di consegna dell’apparecchiatura.</w:t>
      </w:r>
      <w:r w:rsidRPr="0099281D">
        <w:rPr>
          <w:rFonts w:ascii="Courier New" w:eastAsia="Times New Roman" w:hAnsi="Courier New" w:cs="Courier New"/>
          <w:sz w:val="24"/>
          <w:szCs w:val="24"/>
          <w:lang w:eastAsia="it-IT"/>
        </w:rPr>
        <w:t xml:space="preserve"> Ove i valori riscontrati non dovessero rientrare nei limiti stabiliti, la Banca si riserva la facoltà di chiedere la sostituzione dell’attrezzatura.</w:t>
      </w:r>
    </w:p>
    <w:p w:rsidR="0099281D" w:rsidRPr="00347990" w:rsidRDefault="00E14244" w:rsidP="0099281D">
      <w:pPr>
        <w:numPr>
          <w:ilvl w:val="0"/>
          <w:numId w:val="10"/>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347990">
        <w:rPr>
          <w:rFonts w:ascii="Courier New" w:eastAsia="Times New Roman" w:hAnsi="Courier New" w:cs="Courier New"/>
          <w:sz w:val="24"/>
          <w:szCs w:val="24"/>
          <w:lang w:eastAsia="it-IT"/>
        </w:rPr>
        <w:t>La Società</w:t>
      </w:r>
      <w:r w:rsidR="0099281D" w:rsidRPr="00347990">
        <w:rPr>
          <w:rFonts w:ascii="Courier New" w:eastAsia="Times New Roman" w:hAnsi="Courier New" w:cs="Courier New"/>
          <w:sz w:val="24"/>
          <w:szCs w:val="24"/>
          <w:lang w:eastAsia="it-IT"/>
        </w:rPr>
        <w:t xml:space="preserve"> dovrà garantire</w:t>
      </w:r>
      <w:r w:rsidR="00347990" w:rsidRPr="00347990">
        <w:rPr>
          <w:rFonts w:ascii="Courier New" w:eastAsia="Times New Roman" w:hAnsi="Courier New" w:cs="Courier New"/>
          <w:sz w:val="24"/>
          <w:szCs w:val="24"/>
          <w:lang w:eastAsia="it-IT"/>
        </w:rPr>
        <w:t>,</w:t>
      </w:r>
      <w:r w:rsidR="0099281D" w:rsidRPr="00347990">
        <w:rPr>
          <w:rFonts w:ascii="Courier New" w:eastAsia="Times New Roman" w:hAnsi="Courier New" w:cs="Courier New"/>
          <w:sz w:val="24"/>
          <w:szCs w:val="24"/>
          <w:lang w:eastAsia="it-IT"/>
        </w:rPr>
        <w:t xml:space="preserve"> </w:t>
      </w:r>
      <w:proofErr w:type="gramStart"/>
      <w:r w:rsidR="00347990" w:rsidRPr="00347990">
        <w:rPr>
          <w:rFonts w:ascii="Courier New" w:hAnsi="Courier New" w:cs="Courier New"/>
          <w:sz w:val="24"/>
          <w:szCs w:val="24"/>
        </w:rPr>
        <w:t>in qualità di</w:t>
      </w:r>
      <w:proofErr w:type="gramEnd"/>
      <w:r w:rsidR="00347990" w:rsidRPr="00347990">
        <w:rPr>
          <w:rFonts w:ascii="Courier New" w:hAnsi="Courier New" w:cs="Courier New"/>
          <w:sz w:val="24"/>
          <w:szCs w:val="24"/>
        </w:rPr>
        <w:t xml:space="preserve"> produttore del rifiuto ai sensi del D. Lgs. n. 152/2006, </w:t>
      </w:r>
      <w:r w:rsidR="0099281D" w:rsidRPr="00347990">
        <w:rPr>
          <w:rFonts w:ascii="Courier New" w:eastAsia="Times New Roman" w:hAnsi="Courier New" w:cs="Courier New"/>
          <w:sz w:val="24"/>
          <w:szCs w:val="24"/>
          <w:lang w:eastAsia="it-IT"/>
        </w:rPr>
        <w:t>il corretto smaltimento di eventuali parti sostituite nel corso delle manutenzioni, sia preventive che correttive, ove queste non fossero diversamente utilizzabili.</w:t>
      </w:r>
      <w:r w:rsidR="00347990" w:rsidRPr="00347990">
        <w:rPr>
          <w:rFonts w:ascii="Courier New" w:eastAsia="Times New Roman" w:hAnsi="Courier New" w:cs="Courier New"/>
          <w:sz w:val="24"/>
          <w:szCs w:val="24"/>
          <w:lang w:eastAsia="it-IT"/>
        </w:rPr>
        <w:t xml:space="preserve"> </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6.1 – MANUTENZIONE PREVENTIVA</w:t>
      </w:r>
    </w:p>
    <w:p w:rsidR="0099281D" w:rsidRPr="0099281D" w:rsidRDefault="0099281D" w:rsidP="0099281D">
      <w:pPr>
        <w:numPr>
          <w:ilvl w:val="0"/>
          <w:numId w:val="11"/>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manutenzione preventiva</w:t>
      </w:r>
      <w:r w:rsidRPr="0099281D">
        <w:rPr>
          <w:rFonts w:ascii="Courier New" w:eastAsia="Times New Roman" w:hAnsi="Courier New" w:cs="Courier New"/>
          <w:sz w:val="24"/>
          <w:szCs w:val="24"/>
          <w:vertAlign w:val="superscript"/>
          <w:lang w:eastAsia="it-IT"/>
        </w:rPr>
        <w:footnoteReference w:id="1"/>
      </w:r>
      <w:r w:rsidRPr="0099281D">
        <w:rPr>
          <w:rFonts w:ascii="Courier New" w:eastAsia="Times New Roman" w:hAnsi="Courier New" w:cs="Courier New"/>
          <w:sz w:val="24"/>
          <w:szCs w:val="24"/>
          <w:lang w:eastAsia="it-IT"/>
        </w:rPr>
        <w:t xml:space="preserve"> delle apparecchiature s’intende l’esecuzione delle attività periodiche secondo quanto previsto </w:t>
      </w:r>
      <w:r w:rsidRPr="0099281D">
        <w:rPr>
          <w:rFonts w:ascii="Courier New" w:eastAsia="Times New Roman" w:hAnsi="Courier New" w:cs="Courier New"/>
          <w:sz w:val="24"/>
          <w:szCs w:val="24"/>
          <w:lang w:eastAsia="it-IT"/>
        </w:rPr>
        <w:lastRenderedPageBreak/>
        <w:t xml:space="preserve">dal costruttore delle macchine e riportato negli </w:t>
      </w:r>
      <w:proofErr w:type="gramStart"/>
      <w:r w:rsidRPr="0099281D">
        <w:rPr>
          <w:rFonts w:ascii="Courier New" w:eastAsia="Times New Roman" w:hAnsi="Courier New" w:cs="Courier New"/>
          <w:sz w:val="24"/>
          <w:szCs w:val="24"/>
          <w:lang w:eastAsia="it-IT"/>
        </w:rPr>
        <w:t>appositi</w:t>
      </w:r>
      <w:proofErr w:type="gramEnd"/>
      <w:r w:rsidRPr="0099281D">
        <w:rPr>
          <w:rFonts w:ascii="Courier New" w:eastAsia="Times New Roman" w:hAnsi="Courier New" w:cs="Courier New"/>
          <w:sz w:val="24"/>
          <w:szCs w:val="24"/>
          <w:lang w:eastAsia="it-IT"/>
        </w:rPr>
        <w:t xml:space="preserve"> manuali d’uso e manutenzione.</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6.2 - MANUTENZIONE CORRETTIVA</w:t>
      </w:r>
    </w:p>
    <w:p w:rsidR="0099281D" w:rsidRPr="0099281D" w:rsidRDefault="0099281D" w:rsidP="0099281D">
      <w:pPr>
        <w:numPr>
          <w:ilvl w:val="0"/>
          <w:numId w:val="12"/>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manutenzione correttiva</w:t>
      </w:r>
      <w:r w:rsidRPr="0099281D">
        <w:rPr>
          <w:rFonts w:ascii="Courier New" w:eastAsia="Times New Roman" w:hAnsi="Courier New" w:cs="Courier New"/>
          <w:sz w:val="24"/>
          <w:szCs w:val="24"/>
          <w:vertAlign w:val="superscript"/>
          <w:lang w:eastAsia="it-IT"/>
        </w:rPr>
        <w:footnoteReference w:id="2"/>
      </w:r>
      <w:r w:rsidRPr="0099281D">
        <w:rPr>
          <w:rFonts w:ascii="Courier New" w:eastAsia="Times New Roman" w:hAnsi="Courier New" w:cs="Courier New"/>
          <w:sz w:val="24"/>
          <w:szCs w:val="24"/>
          <w:lang w:eastAsia="it-IT"/>
        </w:rPr>
        <w:t xml:space="preserve"> delle apparecchiature s’intende il recupero della piena funzionalità delle apparecchiature tramite la riparazione o sostituzione delle parti difettose.</w:t>
      </w:r>
    </w:p>
    <w:p w:rsidR="0099281D" w:rsidRPr="00E962EC" w:rsidRDefault="0099281D" w:rsidP="0099281D">
      <w:pPr>
        <w:numPr>
          <w:ilvl w:val="0"/>
          <w:numId w:val="12"/>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Le manutenzioni correttive saranno richieste dalla Banca tramite l’invio di un fax al numero che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dovrà indicare.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dovrà intervenire </w:t>
      </w:r>
      <w:r w:rsidRPr="00E962EC">
        <w:rPr>
          <w:rFonts w:ascii="Courier New" w:eastAsia="Times New Roman" w:hAnsi="Courier New" w:cs="Courier New"/>
          <w:sz w:val="24"/>
          <w:szCs w:val="24"/>
          <w:lang w:eastAsia="it-IT"/>
        </w:rPr>
        <w:t xml:space="preserve">entro </w:t>
      </w:r>
      <w:proofErr w:type="gramStart"/>
      <w:r w:rsidRPr="00E962EC">
        <w:rPr>
          <w:rFonts w:ascii="Courier New" w:eastAsia="Times New Roman" w:hAnsi="Courier New" w:cs="Courier New"/>
          <w:sz w:val="24"/>
          <w:szCs w:val="24"/>
          <w:lang w:eastAsia="it-IT"/>
        </w:rPr>
        <w:t>2</w:t>
      </w:r>
      <w:proofErr w:type="gramEnd"/>
      <w:r w:rsidRPr="00E962EC">
        <w:rPr>
          <w:rFonts w:ascii="Courier New" w:eastAsia="Times New Roman" w:hAnsi="Courier New" w:cs="Courier New"/>
          <w:sz w:val="24"/>
          <w:szCs w:val="24"/>
          <w:lang w:eastAsia="it-IT"/>
        </w:rPr>
        <w:t xml:space="preserve"> giorni lavorativi dalla data di invio del fax di richiesta d’intervento e dovrà ripristinare la funzionalità dell’apparecchiatura entro 2 giorni lavorativi dalla data d’invio del predetto fax di richiesta d’intervento, senza alcun onere per la Banca.</w:t>
      </w:r>
    </w:p>
    <w:p w:rsidR="0099281D" w:rsidRPr="0099281D" w:rsidRDefault="0099281D" w:rsidP="0099281D">
      <w:pPr>
        <w:numPr>
          <w:ilvl w:val="0"/>
          <w:numId w:val="12"/>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E962EC">
        <w:rPr>
          <w:rFonts w:ascii="Courier New" w:eastAsia="Times New Roman" w:hAnsi="Courier New" w:cs="Courier New"/>
          <w:sz w:val="24"/>
          <w:szCs w:val="24"/>
          <w:lang w:eastAsia="it-IT"/>
        </w:rPr>
        <w:t xml:space="preserve">Nel caso in cui, per ripristinare l’efficienza delle apparecchiature si </w:t>
      </w:r>
      <w:proofErr w:type="gramStart"/>
      <w:r w:rsidRPr="00E962EC">
        <w:rPr>
          <w:rFonts w:ascii="Courier New" w:eastAsia="Times New Roman" w:hAnsi="Courier New" w:cs="Courier New"/>
          <w:sz w:val="24"/>
          <w:szCs w:val="24"/>
          <w:lang w:eastAsia="it-IT"/>
        </w:rPr>
        <w:t>renda necessario</w:t>
      </w:r>
      <w:proofErr w:type="gramEnd"/>
      <w:r w:rsidRPr="00E962EC">
        <w:rPr>
          <w:rFonts w:ascii="Courier New" w:eastAsia="Times New Roman" w:hAnsi="Courier New" w:cs="Courier New"/>
          <w:sz w:val="24"/>
          <w:szCs w:val="24"/>
          <w:lang w:eastAsia="it-IT"/>
        </w:rPr>
        <w:t xml:space="preserve"> il trasferimento di una o più apparecchiature al di fuori dei locali della Banca, ogni spesa (di trasporto, imballo, assicurazione ecc.) connessa</w:t>
      </w:r>
      <w:r w:rsidRPr="0099281D">
        <w:rPr>
          <w:rFonts w:ascii="Courier New" w:eastAsia="Times New Roman" w:hAnsi="Courier New" w:cs="Courier New"/>
          <w:sz w:val="24"/>
          <w:szCs w:val="24"/>
          <w:lang w:eastAsia="it-IT"/>
        </w:rPr>
        <w:t xml:space="preserve"> al citato spostamento e alla successiva riallocazione presso l’Unità interessata sarà a completo carico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w:t>
      </w:r>
    </w:p>
    <w:p w:rsidR="0099281D" w:rsidRPr="0099281D" w:rsidRDefault="0099281D" w:rsidP="0099281D">
      <w:pPr>
        <w:numPr>
          <w:ilvl w:val="0"/>
          <w:numId w:val="12"/>
        </w:numPr>
        <w:autoSpaceDE w:val="0"/>
        <w:autoSpaceDN w:val="0"/>
        <w:adjustRightInd w:val="0"/>
        <w:spacing w:after="120" w:line="240" w:lineRule="auto"/>
        <w:ind w:left="425" w:hanging="42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Durante gli interventi le macchine oggetto del presente contratto saranno </w:t>
      </w:r>
      <w:proofErr w:type="gramStart"/>
      <w:r w:rsidRPr="0099281D">
        <w:rPr>
          <w:rFonts w:ascii="Courier New" w:eastAsia="Times New Roman" w:hAnsi="Courier New" w:cs="Courier New"/>
          <w:sz w:val="24"/>
          <w:szCs w:val="24"/>
          <w:lang w:eastAsia="it-IT"/>
        </w:rPr>
        <w:t>messe a disposizione esclusiva</w:t>
      </w:r>
      <w:proofErr w:type="gramEnd"/>
      <w:r w:rsidRPr="0099281D">
        <w:rPr>
          <w:rFonts w:ascii="Courier New" w:eastAsia="Times New Roman" w:hAnsi="Courier New" w:cs="Courier New"/>
          <w:sz w:val="24"/>
          <w:szCs w:val="24"/>
          <w:lang w:eastAsia="it-IT"/>
        </w:rPr>
        <w:t xml:space="preserve"> dei tecnici incaricati del servizio di assistenza tecnica.</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6.3 - SICUREZZA DELLE APPARECCHIATURE</w:t>
      </w:r>
    </w:p>
    <w:p w:rsidR="0099281D" w:rsidRPr="0099281D" w:rsidRDefault="0099281D" w:rsidP="0099281D">
      <w:pPr>
        <w:numPr>
          <w:ilvl w:val="0"/>
          <w:numId w:val="13"/>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Le operazioni di manutenzione non dovranno alterare in alcun modo le condizioni preesistenti di sicurezza sul lavoro e le dotazioni di sicurezza realizzate dal produttore delle apparecchiature o aggiunte </w:t>
      </w:r>
      <w:proofErr w:type="gramStart"/>
      <w:r w:rsidRPr="0099281D">
        <w:rPr>
          <w:rFonts w:ascii="Courier New" w:eastAsia="Times New Roman" w:hAnsi="Courier New" w:cs="Courier New"/>
          <w:sz w:val="24"/>
          <w:szCs w:val="24"/>
          <w:lang w:eastAsia="it-IT"/>
        </w:rPr>
        <w:t>successivamente</w:t>
      </w:r>
      <w:proofErr w:type="gramEnd"/>
      <w:r w:rsidRPr="0099281D">
        <w:rPr>
          <w:rFonts w:ascii="Courier New" w:eastAsia="Times New Roman" w:hAnsi="Courier New" w:cs="Courier New"/>
          <w:sz w:val="24"/>
          <w:szCs w:val="24"/>
          <w:lang w:eastAsia="it-IT"/>
        </w:rPr>
        <w:t xml:space="preserve"> su richiesta della Banca.</w:t>
      </w:r>
    </w:p>
    <w:p w:rsidR="0099281D" w:rsidRPr="0099281D" w:rsidRDefault="0099281D" w:rsidP="0099281D">
      <w:pPr>
        <w:numPr>
          <w:ilvl w:val="0"/>
          <w:numId w:val="13"/>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In occasione di ogni intervento manutentivo, preventivo o correttivo,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dovrà verificare </w:t>
      </w:r>
      <w:proofErr w:type="gramStart"/>
      <w:r w:rsidRPr="0099281D">
        <w:rPr>
          <w:rFonts w:ascii="Courier New" w:eastAsia="Times New Roman" w:hAnsi="Courier New" w:cs="Courier New"/>
          <w:sz w:val="24"/>
          <w:szCs w:val="24"/>
          <w:lang w:eastAsia="it-IT"/>
        </w:rPr>
        <w:t>la funzionalità</w:t>
      </w:r>
      <w:proofErr w:type="gramEnd"/>
      <w:r w:rsidRPr="0099281D">
        <w:rPr>
          <w:rFonts w:ascii="Courier New" w:eastAsia="Times New Roman" w:hAnsi="Courier New" w:cs="Courier New"/>
          <w:sz w:val="24"/>
          <w:szCs w:val="24"/>
          <w:lang w:eastAsia="it-IT"/>
        </w:rPr>
        <w:t xml:space="preserve"> dei dispositivi di sicurezza eventualmente coinvolti nell’intervento al fine di mantenere la perfetta rispondenza delle attrezzature alle norme di igiene e sicurezza sul lavoro, segnalando immediatamente alla Banca eventuali anomalie o malfunzionamenti. Le attrezzature saranno rese disponibili solo se tali verifiche avranno dato esito positivo, il risultato andrà dichiarato nei rapporti d’intervento. Qualora </w:t>
      </w:r>
      <w:proofErr w:type="gramStart"/>
      <w:r w:rsidRPr="0099281D">
        <w:rPr>
          <w:rFonts w:ascii="Courier New" w:eastAsia="Times New Roman" w:hAnsi="Courier New" w:cs="Courier New"/>
          <w:sz w:val="24"/>
          <w:szCs w:val="24"/>
          <w:lang w:eastAsia="it-IT"/>
        </w:rPr>
        <w:t xml:space="preserve">si </w:t>
      </w:r>
      <w:r w:rsidRPr="0099281D">
        <w:rPr>
          <w:rFonts w:ascii="Courier New" w:eastAsia="Times New Roman" w:hAnsi="Courier New" w:cs="Courier New"/>
          <w:sz w:val="24"/>
          <w:szCs w:val="24"/>
          <w:lang w:eastAsia="it-IT"/>
        </w:rPr>
        <w:lastRenderedPageBreak/>
        <w:t>verifichi</w:t>
      </w:r>
      <w:proofErr w:type="gramEnd"/>
      <w:r w:rsidRPr="0099281D">
        <w:rPr>
          <w:rFonts w:ascii="Courier New" w:eastAsia="Times New Roman" w:hAnsi="Courier New" w:cs="Courier New"/>
          <w:sz w:val="24"/>
          <w:szCs w:val="24"/>
          <w:lang w:eastAsia="it-IT"/>
        </w:rPr>
        <w:t xml:space="preserve"> un guasto di un componente di sicurezza, questo dovrà essere ripristinato prima di rimettere in servizio la macchina.</w:t>
      </w:r>
    </w:p>
    <w:p w:rsidR="0099281D" w:rsidRPr="0099281D" w:rsidRDefault="0099281D" w:rsidP="0099281D">
      <w:pPr>
        <w:numPr>
          <w:ilvl w:val="0"/>
          <w:numId w:val="13"/>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sostituzione di </w:t>
      </w:r>
      <w:proofErr w:type="gramStart"/>
      <w:r w:rsidRPr="0099281D">
        <w:rPr>
          <w:rFonts w:ascii="Courier New" w:eastAsia="Times New Roman" w:hAnsi="Courier New" w:cs="Courier New"/>
          <w:sz w:val="24"/>
          <w:szCs w:val="24"/>
          <w:lang w:eastAsia="it-IT"/>
        </w:rPr>
        <w:t>componenti</w:t>
      </w:r>
      <w:proofErr w:type="gramEnd"/>
      <w:r w:rsidRPr="0099281D">
        <w:rPr>
          <w:rFonts w:ascii="Courier New" w:eastAsia="Times New Roman" w:hAnsi="Courier New" w:cs="Courier New"/>
          <w:sz w:val="24"/>
          <w:szCs w:val="24"/>
          <w:lang w:eastAsia="it-IT"/>
        </w:rPr>
        <w:t xml:space="preserve"> di sicurezza dovrà essere effettuata con altri componenti dotati di dichiarazione di conformità equivalente nel rispetto del funzionamento globale dell’apparecchiatura e della vigente legislazione. Tale dichiarazione dovrà essere consegnata al Titolare della </w:t>
      </w:r>
      <w:r w:rsidRPr="00DF47C0">
        <w:rPr>
          <w:rFonts w:ascii="Courier New" w:eastAsia="Times New Roman" w:hAnsi="Courier New" w:cs="Courier New"/>
          <w:sz w:val="24"/>
          <w:szCs w:val="24"/>
          <w:lang w:eastAsia="it-IT"/>
        </w:rPr>
        <w:t>Divisione Gestione Servizi di Pagamento</w:t>
      </w:r>
      <w:r w:rsidR="00DF47C0">
        <w:rPr>
          <w:rFonts w:ascii="Courier New" w:eastAsia="Times New Roman" w:hAnsi="Courier New" w:cs="Courier New"/>
          <w:sz w:val="24"/>
          <w:szCs w:val="24"/>
          <w:lang w:eastAsia="it-IT"/>
        </w:rPr>
        <w:t xml:space="preserve"> </w:t>
      </w:r>
      <w:proofErr w:type="gramStart"/>
      <w:r w:rsidR="00DF47C0">
        <w:rPr>
          <w:rFonts w:ascii="Courier New" w:eastAsia="Times New Roman" w:hAnsi="Courier New" w:cs="Courier New"/>
          <w:sz w:val="24"/>
          <w:szCs w:val="24"/>
          <w:lang w:eastAsia="it-IT"/>
        </w:rPr>
        <w:t>della</w:t>
      </w:r>
      <w:proofErr w:type="gramEnd"/>
      <w:r w:rsidR="00DF47C0">
        <w:rPr>
          <w:rFonts w:ascii="Courier New" w:eastAsia="Times New Roman" w:hAnsi="Courier New" w:cs="Courier New"/>
          <w:sz w:val="24"/>
          <w:szCs w:val="24"/>
          <w:lang w:eastAsia="it-IT"/>
        </w:rPr>
        <w:t xml:space="preserve"> Filiale</w:t>
      </w:r>
      <w:r w:rsidRPr="0099281D">
        <w:rPr>
          <w:rFonts w:ascii="Courier New" w:eastAsia="Times New Roman" w:hAnsi="Courier New" w:cs="Courier New"/>
          <w:sz w:val="24"/>
          <w:szCs w:val="24"/>
          <w:lang w:eastAsia="it-IT"/>
        </w:rPr>
        <w:t xml:space="preserve"> assegnataria delle attrezzature, o al suo sostituto.</w:t>
      </w:r>
    </w:p>
    <w:p w:rsidR="0099281D" w:rsidRPr="0099281D" w:rsidRDefault="0099281D" w:rsidP="0099281D">
      <w:pPr>
        <w:numPr>
          <w:ilvl w:val="0"/>
          <w:numId w:val="13"/>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Nel caso fossero utilizzati </w:t>
      </w:r>
      <w:proofErr w:type="gramStart"/>
      <w:r w:rsidRPr="0099281D">
        <w:rPr>
          <w:rFonts w:ascii="Courier New" w:eastAsia="Times New Roman" w:hAnsi="Courier New" w:cs="Courier New"/>
          <w:sz w:val="24"/>
          <w:szCs w:val="24"/>
          <w:lang w:eastAsia="it-IT"/>
        </w:rPr>
        <w:t>all’interno delle attrezzature prodotti</w:t>
      </w:r>
      <w:proofErr w:type="gramEnd"/>
      <w:r w:rsidRPr="0099281D">
        <w:rPr>
          <w:rFonts w:ascii="Courier New" w:eastAsia="Times New Roman" w:hAnsi="Courier New" w:cs="Courier New"/>
          <w:sz w:val="24"/>
          <w:szCs w:val="24"/>
          <w:lang w:eastAsia="it-IT"/>
        </w:rPr>
        <w:t xml:space="preserve"> etichettati nelle categorie irritanti, nocivi, tossici, corrosivi o infiammabili,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s’impegna a trasmettere alla Banca le relative schede merceologiche e di sicurezza. La Banca si riserva la facoltà di vietare l’impiego di determinati prodotti o di fissare l’adozione di particolari criteri per il loro utilizzo.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7 – CORRISPETTIVO, FATTURAZIONE E PAGAMENTI</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Il corrispettivo complessivo relativo alle prestazioni di cui all’art. 1 del presente contratto – comprensivo degli oneri per la sicurezza connessi con i rischi da interferenza</w:t>
      </w:r>
      <w:r w:rsidR="00227535">
        <w:rPr>
          <w:rFonts w:ascii="Courier New" w:eastAsia="Times New Roman" w:hAnsi="Courier New" w:cs="Courier New"/>
          <w:sz w:val="24"/>
          <w:szCs w:val="24"/>
          <w:lang w:eastAsia="it-IT"/>
        </w:rPr>
        <w:t xml:space="preserve"> </w:t>
      </w:r>
      <w:r w:rsidR="00227535" w:rsidRPr="00217320">
        <w:rPr>
          <w:rFonts w:ascii="Courier New" w:eastAsia="Times New Roman" w:hAnsi="Courier New" w:cs="Courier New"/>
          <w:sz w:val="24"/>
          <w:szCs w:val="24"/>
          <w:lang w:eastAsia="it-IT"/>
        </w:rPr>
        <w:t xml:space="preserve">pari a euro </w:t>
      </w:r>
      <w:r w:rsidR="00217320" w:rsidRPr="00217320">
        <w:rPr>
          <w:rFonts w:ascii="Courier New" w:eastAsia="Times New Roman" w:hAnsi="Courier New" w:cs="Courier New"/>
          <w:sz w:val="24"/>
          <w:szCs w:val="24"/>
          <w:lang w:eastAsia="it-IT"/>
        </w:rPr>
        <w:t>2.160</w:t>
      </w:r>
      <w:r w:rsidR="00227535" w:rsidRPr="00217320">
        <w:rPr>
          <w:rFonts w:ascii="Courier New" w:eastAsia="Times New Roman" w:hAnsi="Courier New" w:cs="Courier New"/>
          <w:sz w:val="24"/>
          <w:szCs w:val="24"/>
          <w:lang w:eastAsia="it-IT"/>
        </w:rPr>
        <w:t>,00</w:t>
      </w:r>
      <w:r w:rsidRPr="0099281D">
        <w:rPr>
          <w:rFonts w:ascii="Courier New" w:eastAsia="Times New Roman" w:hAnsi="Courier New" w:cs="Courier New"/>
          <w:sz w:val="24"/>
          <w:szCs w:val="24"/>
          <w:lang w:eastAsia="it-IT"/>
        </w:rPr>
        <w:t xml:space="preserve"> – è </w:t>
      </w:r>
      <w:proofErr w:type="gramStart"/>
      <w:r w:rsidRPr="0099281D">
        <w:rPr>
          <w:rFonts w:ascii="Courier New" w:eastAsia="Times New Roman" w:hAnsi="Courier New" w:cs="Courier New"/>
          <w:sz w:val="24"/>
          <w:szCs w:val="24"/>
          <w:lang w:eastAsia="it-IT"/>
        </w:rPr>
        <w:t>pari</w:t>
      </w:r>
      <w:proofErr w:type="gramEnd"/>
      <w:r w:rsidRPr="0099281D">
        <w:rPr>
          <w:rFonts w:ascii="Courier New" w:eastAsia="Times New Roman" w:hAnsi="Courier New" w:cs="Courier New"/>
          <w:sz w:val="24"/>
          <w:szCs w:val="24"/>
          <w:lang w:eastAsia="it-IT"/>
        </w:rPr>
        <w:t xml:space="preserve"> a euro ................ al netto dell’IVA.</w:t>
      </w:r>
      <w:r w:rsidR="00D42E18">
        <w:rPr>
          <w:rFonts w:ascii="Courier New" w:eastAsia="Times New Roman" w:hAnsi="Courier New" w:cs="Courier New"/>
          <w:sz w:val="24"/>
          <w:szCs w:val="24"/>
          <w:lang w:eastAsia="it-IT"/>
        </w:rPr>
        <w:t xml:space="preserve">   I costi </w:t>
      </w:r>
      <w:proofErr w:type="gramStart"/>
      <w:r w:rsidR="00D42E18">
        <w:rPr>
          <w:rFonts w:ascii="Courier New" w:eastAsia="Times New Roman" w:hAnsi="Courier New" w:cs="Courier New"/>
          <w:sz w:val="24"/>
          <w:szCs w:val="24"/>
          <w:lang w:eastAsia="it-IT"/>
        </w:rPr>
        <w:t>relativi alla</w:t>
      </w:r>
      <w:proofErr w:type="gramEnd"/>
      <w:r w:rsidR="00D42E18">
        <w:rPr>
          <w:rFonts w:ascii="Courier New" w:eastAsia="Times New Roman" w:hAnsi="Courier New" w:cs="Courier New"/>
          <w:sz w:val="24"/>
          <w:szCs w:val="24"/>
          <w:lang w:eastAsia="it-IT"/>
        </w:rPr>
        <w:t xml:space="preserve"> sicurezza da rischio specifico o aziendale connessi con l’esecuzione della commessa sono pari a euro </w:t>
      </w:r>
      <w:r w:rsidR="006B5B4B">
        <w:rPr>
          <w:rFonts w:ascii="Courier New" w:eastAsia="Times New Roman" w:hAnsi="Courier New" w:cs="Courier New"/>
          <w:sz w:val="24"/>
          <w:szCs w:val="24"/>
          <w:lang w:eastAsia="it-IT"/>
        </w:rPr>
        <w:t>……………</w:t>
      </w:r>
      <w:r w:rsidR="00D42E18">
        <w:rPr>
          <w:rFonts w:ascii="Courier New" w:eastAsia="Times New Roman" w:hAnsi="Courier New" w:cs="Courier New"/>
          <w:sz w:val="24"/>
          <w:szCs w:val="24"/>
          <w:lang w:eastAsia="it-IT"/>
        </w:rPr>
        <w:t>.</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Il corrispettivo complessivo indicato al comma </w:t>
      </w:r>
      <w:proofErr w:type="gramStart"/>
      <w:r w:rsidRPr="0099281D">
        <w:rPr>
          <w:rFonts w:ascii="Courier New" w:eastAsia="Times New Roman" w:hAnsi="Courier New" w:cs="Courier New"/>
          <w:sz w:val="24"/>
          <w:szCs w:val="24"/>
          <w:lang w:eastAsia="it-IT"/>
        </w:rPr>
        <w:t>1</w:t>
      </w:r>
      <w:proofErr w:type="gramEnd"/>
      <w:r w:rsidRPr="0099281D">
        <w:rPr>
          <w:rFonts w:ascii="Courier New" w:eastAsia="Times New Roman" w:hAnsi="Courier New" w:cs="Courier New"/>
          <w:sz w:val="24"/>
          <w:szCs w:val="24"/>
          <w:lang w:eastAsia="it-IT"/>
        </w:rPr>
        <w:t xml:space="preserve"> sarà così suddiviso:</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una</w:t>
      </w:r>
      <w:proofErr w:type="gramEnd"/>
      <w:r w:rsidRPr="0099281D">
        <w:rPr>
          <w:rFonts w:ascii="Courier New" w:eastAsia="Times New Roman" w:hAnsi="Courier New" w:cs="Courier New"/>
          <w:sz w:val="24"/>
          <w:szCs w:val="24"/>
          <w:lang w:eastAsia="it-IT"/>
        </w:rPr>
        <w:t xml:space="preserve"> quota pari al 85% dell’importo complessivo, ripartita in n. 108 rate ciascuna da erogarsi per la fornitura della singola attrezzatura, previa verifica della regolare esecuzione delle attività di: consegna, installazione, fornitura della documentazione accessoria ed erogazione delle attività di addestramento, secondo quanto previsto all’art. 1 del presente contratto; </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una</w:t>
      </w:r>
      <w:proofErr w:type="gramEnd"/>
      <w:r w:rsidRPr="0099281D">
        <w:rPr>
          <w:rFonts w:ascii="Courier New" w:eastAsia="Times New Roman" w:hAnsi="Courier New" w:cs="Courier New"/>
          <w:sz w:val="24"/>
          <w:szCs w:val="24"/>
          <w:lang w:eastAsia="it-IT"/>
        </w:rPr>
        <w:t xml:space="preserve"> quota pari al 5% dell’importo complessivo al termine del primo anno di garanzia e assistenza tecnica e previa relativa verifica di conformità delle prestazioni, da svolgersi entro 30 giorni da ciascun termine citato;</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una</w:t>
      </w:r>
      <w:proofErr w:type="gramEnd"/>
      <w:r w:rsidRPr="0099281D">
        <w:rPr>
          <w:rFonts w:ascii="Courier New" w:eastAsia="Times New Roman" w:hAnsi="Courier New" w:cs="Courier New"/>
          <w:sz w:val="24"/>
          <w:szCs w:val="24"/>
          <w:lang w:eastAsia="it-IT"/>
        </w:rPr>
        <w:t xml:space="preserve"> quota pari al 5% dell’importo complessivo al termine del secondo anno di garanzia e assistenza tecnica e previa relativa verifica di conformità delle prestazioni, da svolgersi entro 30 giorni da ciascun termine citato;</w:t>
      </w:r>
      <w:r w:rsidRPr="0099281D">
        <w:rPr>
          <w:rFonts w:ascii="Courier New" w:eastAsia="Times New Roman" w:hAnsi="Courier New" w:cs="Courier New"/>
          <w:sz w:val="20"/>
          <w:szCs w:val="20"/>
          <w:lang w:eastAsia="it-IT"/>
        </w:rPr>
        <w:t xml:space="preserve"> </w:t>
      </w:r>
    </w:p>
    <w:p w:rsidR="0099281D" w:rsidRPr="0011082C"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una</w:t>
      </w:r>
      <w:proofErr w:type="gramEnd"/>
      <w:r w:rsidRPr="0099281D">
        <w:rPr>
          <w:rFonts w:ascii="Courier New" w:eastAsia="Times New Roman" w:hAnsi="Courier New" w:cs="Courier New"/>
          <w:sz w:val="24"/>
          <w:szCs w:val="24"/>
          <w:lang w:eastAsia="it-IT"/>
        </w:rPr>
        <w:t xml:space="preserve"> quota pari al restante 5% dell’importo complessivo al termine dell’ultimo anno di garanzia e assistenza tecnica, previo rilascio del certificato di verifica di conformità </w:t>
      </w:r>
      <w:r w:rsidRPr="0011082C">
        <w:rPr>
          <w:rFonts w:ascii="Courier New" w:eastAsia="Times New Roman" w:hAnsi="Courier New" w:cs="Courier New"/>
          <w:sz w:val="24"/>
          <w:szCs w:val="24"/>
          <w:lang w:eastAsia="it-IT"/>
        </w:rPr>
        <w:t>(cfr. art. 1</w:t>
      </w:r>
      <w:r w:rsidR="0011082C" w:rsidRPr="0011082C">
        <w:rPr>
          <w:rFonts w:ascii="Courier New" w:eastAsia="Times New Roman" w:hAnsi="Courier New" w:cs="Courier New"/>
          <w:sz w:val="24"/>
          <w:szCs w:val="24"/>
          <w:lang w:eastAsia="it-IT"/>
        </w:rPr>
        <w:t>4</w:t>
      </w:r>
      <w:r w:rsidRPr="0011082C">
        <w:rPr>
          <w:rFonts w:ascii="Courier New" w:eastAsia="Times New Roman" w:hAnsi="Courier New" w:cs="Courier New"/>
          <w:sz w:val="24"/>
          <w:szCs w:val="24"/>
          <w:lang w:eastAsia="it-IT"/>
        </w:rPr>
        <w:t xml:space="preserve"> </w:t>
      </w:r>
      <w:proofErr w:type="gramStart"/>
      <w:r w:rsidRPr="0011082C">
        <w:rPr>
          <w:rFonts w:ascii="Courier New" w:eastAsia="Times New Roman" w:hAnsi="Courier New" w:cs="Courier New"/>
          <w:sz w:val="24"/>
          <w:szCs w:val="24"/>
          <w:lang w:eastAsia="it-IT"/>
        </w:rPr>
        <w:t>delle</w:t>
      </w:r>
      <w:proofErr w:type="gramEnd"/>
      <w:r w:rsidRPr="0011082C">
        <w:rPr>
          <w:rFonts w:ascii="Courier New" w:eastAsia="Times New Roman" w:hAnsi="Courier New" w:cs="Courier New"/>
          <w:sz w:val="24"/>
          <w:szCs w:val="24"/>
          <w:lang w:eastAsia="it-IT"/>
        </w:rPr>
        <w:t xml:space="preserve"> presente contratto).</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lastRenderedPageBreak/>
        <w:t xml:space="preserve">Il pagamento del corrispettivo avverrà su presentazione di fatture intestate a Banca d’Italia – </w:t>
      </w:r>
      <w:r w:rsidRPr="00DF47C0">
        <w:rPr>
          <w:rFonts w:ascii="Courier New" w:eastAsia="Times New Roman" w:hAnsi="Courier New" w:cs="Courier New"/>
          <w:sz w:val="24"/>
          <w:szCs w:val="24"/>
          <w:lang w:eastAsia="it-IT"/>
        </w:rPr>
        <w:t xml:space="preserve">Servizio </w:t>
      </w:r>
      <w:r w:rsidR="00540ED5">
        <w:rPr>
          <w:rFonts w:ascii="Courier New" w:eastAsia="Times New Roman" w:hAnsi="Courier New" w:cs="Courier New"/>
          <w:sz w:val="24"/>
          <w:szCs w:val="24"/>
          <w:lang w:eastAsia="it-IT"/>
        </w:rPr>
        <w:t>B</w:t>
      </w:r>
      <w:r w:rsidRPr="00DF47C0">
        <w:rPr>
          <w:rFonts w:ascii="Courier New" w:eastAsia="Times New Roman" w:hAnsi="Courier New" w:cs="Courier New"/>
          <w:sz w:val="24"/>
          <w:szCs w:val="24"/>
          <w:lang w:eastAsia="it-IT"/>
        </w:rPr>
        <w:t>anconote – Divisione Approvvigionamenti,</w:t>
      </w:r>
      <w:r w:rsidRPr="0099281D">
        <w:rPr>
          <w:rFonts w:ascii="Courier New" w:eastAsia="Times New Roman" w:hAnsi="Courier New" w:cs="Courier New"/>
          <w:sz w:val="24"/>
          <w:szCs w:val="24"/>
          <w:lang w:eastAsia="it-IT"/>
        </w:rPr>
        <w:t xml:space="preserve"> Via Nazionale, 91 – 00184 Roma e inviate allo stesso indirizzo.</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 liquidazione del corrispettivo sarà subordinata:</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all’</w:t>
      </w:r>
      <w:proofErr w:type="gramEnd"/>
      <w:r w:rsidRPr="0099281D">
        <w:rPr>
          <w:rFonts w:ascii="Courier New" w:eastAsia="Times New Roman" w:hAnsi="Courier New" w:cs="Courier New"/>
          <w:sz w:val="24"/>
          <w:szCs w:val="24"/>
          <w:lang w:eastAsia="it-IT"/>
        </w:rPr>
        <w:t>esito positivo delle verifiche previste dal Decreto del Ministero dell’Economia e delle Finanze n. 40 del 18.01.2008, recante norme in materia di pagamenti da parte delle pubbliche amministrazioni;</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alla</w:t>
      </w:r>
      <w:proofErr w:type="gramEnd"/>
      <w:r w:rsidRPr="0099281D">
        <w:rPr>
          <w:rFonts w:ascii="Courier New" w:eastAsia="Times New Roman" w:hAnsi="Courier New" w:cs="Courier New"/>
          <w:sz w:val="24"/>
          <w:szCs w:val="24"/>
          <w:lang w:eastAsia="it-IT"/>
        </w:rPr>
        <w:t xml:space="preserve"> regolarità della posizione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risultante dal DURC (Documento Unico di Regolarità Contributiva) acquisito dalla Banca.</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Le suddette verifiche saranno effettuate anche nei confronti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straniera che ha dichiarato, al momento della sottoscrizione del contratto, di avvalersi di una sede stabile o rappresentanza fiscale in Italia e di fatturare in base al codice fiscale, partita IVA rilasciati in Italia </w:t>
      </w:r>
      <w:proofErr w:type="gramStart"/>
      <w:r w:rsidRPr="0099281D">
        <w:rPr>
          <w:rFonts w:ascii="Courier New" w:eastAsia="Times New Roman" w:hAnsi="Courier New" w:cs="Courier New"/>
          <w:sz w:val="24"/>
          <w:szCs w:val="24"/>
          <w:lang w:eastAsia="it-IT"/>
        </w:rPr>
        <w:t>nonché</w:t>
      </w:r>
      <w:proofErr w:type="gramEnd"/>
      <w:r w:rsidRPr="0099281D">
        <w:rPr>
          <w:rFonts w:ascii="Courier New" w:eastAsia="Times New Roman" w:hAnsi="Courier New" w:cs="Courier New"/>
          <w:sz w:val="24"/>
          <w:szCs w:val="24"/>
          <w:lang w:eastAsia="it-IT"/>
        </w:rPr>
        <w:t xml:space="preserve"> di impiegare nell’esecuzione del contratto personale iscritto agli enti previdenziali e assicurativi italiani (INPS e INAIL), anche temporaneamente distaccato alle proprie dipendenze ai sensi dell’art. 30 del D.P.R. n. 207/2010.</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A garanzia dei suddetti obblighi contributivi e ai sensi dell’art. 4, comma </w:t>
      </w:r>
      <w:proofErr w:type="gramStart"/>
      <w:r w:rsidRPr="0099281D">
        <w:rPr>
          <w:rFonts w:ascii="Courier New" w:eastAsia="Times New Roman" w:hAnsi="Courier New" w:cs="Courier New"/>
          <w:sz w:val="24"/>
          <w:szCs w:val="24"/>
          <w:lang w:eastAsia="it-IT"/>
        </w:rPr>
        <w:t>3</w:t>
      </w:r>
      <w:proofErr w:type="gramEnd"/>
      <w:r w:rsidRPr="0099281D">
        <w:rPr>
          <w:rFonts w:ascii="Courier New" w:eastAsia="Times New Roman" w:hAnsi="Courier New" w:cs="Courier New"/>
          <w:sz w:val="24"/>
          <w:szCs w:val="24"/>
          <w:lang w:eastAsia="it-IT"/>
        </w:rPr>
        <w:t xml:space="preserve"> del D.P.R. n. 207/2010 su ogni fattura liquidata verrà applicata una ritenuta pari allo 0,50% dell’importo della fattura, al netto dell’IVA. Le ritenute saranno svincolate a seguito del rilascio del certificato </w:t>
      </w:r>
      <w:proofErr w:type="gramStart"/>
      <w:r w:rsidRPr="0099281D">
        <w:rPr>
          <w:rFonts w:ascii="Courier New" w:eastAsia="Times New Roman" w:hAnsi="Courier New" w:cs="Courier New"/>
          <w:sz w:val="24"/>
          <w:szCs w:val="24"/>
          <w:lang w:eastAsia="it-IT"/>
        </w:rPr>
        <w:t>di</w:t>
      </w:r>
      <w:proofErr w:type="gramEnd"/>
      <w:r w:rsidRPr="0099281D">
        <w:rPr>
          <w:rFonts w:ascii="Courier New" w:eastAsia="Times New Roman" w:hAnsi="Courier New" w:cs="Courier New"/>
          <w:sz w:val="24"/>
          <w:szCs w:val="24"/>
          <w:lang w:eastAsia="it-IT"/>
        </w:rPr>
        <w:t xml:space="preserve"> verifica di conformità (</w:t>
      </w:r>
      <w:r w:rsidRPr="0011082C">
        <w:rPr>
          <w:rFonts w:ascii="Courier New" w:eastAsia="Times New Roman" w:hAnsi="Courier New" w:cs="Courier New"/>
          <w:sz w:val="24"/>
          <w:szCs w:val="24"/>
          <w:lang w:eastAsia="it-IT"/>
        </w:rPr>
        <w:t>cfr. art. 1</w:t>
      </w:r>
      <w:r w:rsidR="0011082C" w:rsidRPr="0011082C">
        <w:rPr>
          <w:rFonts w:ascii="Courier New" w:eastAsia="Times New Roman" w:hAnsi="Courier New" w:cs="Courier New"/>
          <w:sz w:val="24"/>
          <w:szCs w:val="24"/>
          <w:lang w:eastAsia="it-IT"/>
        </w:rPr>
        <w:t>4</w:t>
      </w:r>
      <w:r w:rsidRPr="0011082C">
        <w:rPr>
          <w:rFonts w:ascii="Courier New" w:eastAsia="Times New Roman" w:hAnsi="Courier New" w:cs="Courier New"/>
          <w:sz w:val="24"/>
          <w:szCs w:val="24"/>
          <w:lang w:eastAsia="it-IT"/>
        </w:rPr>
        <w:t xml:space="preserve"> del presente contratto</w:t>
      </w:r>
      <w:proofErr w:type="gramStart"/>
      <w:r w:rsidRPr="0011082C">
        <w:rPr>
          <w:rFonts w:ascii="Courier New" w:eastAsia="Times New Roman" w:hAnsi="Courier New" w:cs="Courier New"/>
          <w:sz w:val="24"/>
          <w:szCs w:val="24"/>
          <w:lang w:eastAsia="it-IT"/>
        </w:rPr>
        <w:t>)</w:t>
      </w:r>
      <w:proofErr w:type="gramEnd"/>
      <w:r w:rsidRPr="0099281D">
        <w:rPr>
          <w:rFonts w:ascii="Courier New" w:eastAsia="Times New Roman" w:hAnsi="Courier New" w:cs="Courier New"/>
          <w:sz w:val="24"/>
          <w:szCs w:val="24"/>
          <w:lang w:eastAsia="it-IT"/>
        </w:rPr>
        <w:t xml:space="preserve"> e previa acquisizione del DURC. Nell’ipotesi in cui dal DURC emergano inadempienze a carico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troverà applicazione l’art. 4, comma </w:t>
      </w:r>
      <w:proofErr w:type="gramStart"/>
      <w:r w:rsidRPr="0099281D">
        <w:rPr>
          <w:rFonts w:ascii="Courier New" w:eastAsia="Times New Roman" w:hAnsi="Courier New" w:cs="Courier New"/>
          <w:sz w:val="24"/>
          <w:szCs w:val="24"/>
          <w:lang w:eastAsia="it-IT"/>
        </w:rPr>
        <w:t>2</w:t>
      </w:r>
      <w:proofErr w:type="gramEnd"/>
      <w:r w:rsidRPr="0099281D">
        <w:rPr>
          <w:rFonts w:ascii="Courier New" w:eastAsia="Times New Roman" w:hAnsi="Courier New" w:cs="Courier New"/>
          <w:sz w:val="24"/>
          <w:szCs w:val="24"/>
          <w:lang w:eastAsia="it-IT"/>
        </w:rPr>
        <w:t xml:space="preserve"> del D.P.R. n. 207/2010.</w:t>
      </w:r>
    </w:p>
    <w:p w:rsidR="00EA1FC5" w:rsidRPr="00EA1FC5" w:rsidRDefault="00EA1FC5"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EA1FC5">
        <w:rPr>
          <w:rFonts w:ascii="Courier New" w:hAnsi="Courier New" w:cs="Courier New"/>
          <w:sz w:val="24"/>
          <w:szCs w:val="24"/>
        </w:rPr>
        <w:t xml:space="preserve">La liquidazione del corrispettivo sarà inoltre subordinata al </w:t>
      </w:r>
      <w:r w:rsidRPr="00EA1FC5">
        <w:rPr>
          <w:rFonts w:ascii="Courier New" w:hAnsi="Courier New" w:cs="Courier New"/>
          <w:noProof/>
          <w:color w:val="000000"/>
          <w:sz w:val="24"/>
          <w:szCs w:val="24"/>
        </w:rPr>
        <w:t>previo espletamento delle verifiche di conformità di cui agli artt. 317-318 del D.P.R. n. 207/2010. Quella relativa all’ultima fattura è subordinata altresì al rilascio del certificato di verifica di conformità</w:t>
      </w:r>
      <w:r w:rsidR="00540ED5">
        <w:rPr>
          <w:rFonts w:ascii="Courier New" w:hAnsi="Courier New" w:cs="Courier New"/>
          <w:noProof/>
          <w:color w:val="000000"/>
          <w:sz w:val="24"/>
          <w:szCs w:val="24"/>
        </w:rPr>
        <w:t xml:space="preserve"> (cfr art.</w:t>
      </w:r>
      <w:r w:rsidR="006B5B4B">
        <w:rPr>
          <w:rFonts w:ascii="Courier New" w:hAnsi="Courier New" w:cs="Courier New"/>
          <w:noProof/>
          <w:color w:val="000000"/>
          <w:sz w:val="24"/>
          <w:szCs w:val="24"/>
        </w:rPr>
        <w:t xml:space="preserve"> </w:t>
      </w:r>
      <w:r w:rsidR="00540ED5">
        <w:rPr>
          <w:rFonts w:ascii="Courier New" w:hAnsi="Courier New" w:cs="Courier New"/>
          <w:noProof/>
          <w:color w:val="000000"/>
          <w:sz w:val="24"/>
          <w:szCs w:val="24"/>
        </w:rPr>
        <w:t>14 del presente contratto)</w:t>
      </w:r>
      <w:r w:rsidRPr="00EA1FC5">
        <w:rPr>
          <w:rFonts w:ascii="Courier New" w:hAnsi="Courier New" w:cs="Courier New"/>
          <w:noProof/>
          <w:color w:val="000000"/>
          <w:sz w:val="24"/>
          <w:szCs w:val="24"/>
        </w:rPr>
        <w:t xml:space="preserve"> di cui all’art. 322 del citato D.P.R.</w:t>
      </w:r>
    </w:p>
    <w:p w:rsidR="0099281D" w:rsidRPr="0011082C"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Il pagamento del corrispettivo sarà effettuato mediante bonifico bancario sul c/c dedicato comunicato alla Banca prima del relativo </w:t>
      </w:r>
      <w:r w:rsidRPr="0011082C">
        <w:rPr>
          <w:rFonts w:ascii="Courier New" w:eastAsia="Times New Roman" w:hAnsi="Courier New" w:cs="Courier New"/>
          <w:sz w:val="24"/>
          <w:szCs w:val="24"/>
          <w:lang w:eastAsia="it-IT"/>
        </w:rPr>
        <w:t xml:space="preserve">utilizzo </w:t>
      </w:r>
      <w:proofErr w:type="gramStart"/>
      <w:r w:rsidRPr="0011082C">
        <w:rPr>
          <w:rFonts w:ascii="Courier New" w:eastAsia="Times New Roman" w:hAnsi="Courier New" w:cs="Courier New"/>
          <w:sz w:val="24"/>
          <w:szCs w:val="24"/>
          <w:lang w:eastAsia="it-IT"/>
        </w:rPr>
        <w:t>ai sen</w:t>
      </w:r>
      <w:r w:rsidR="0011082C" w:rsidRPr="0011082C">
        <w:rPr>
          <w:rFonts w:ascii="Courier New" w:eastAsia="Times New Roman" w:hAnsi="Courier New" w:cs="Courier New"/>
          <w:sz w:val="24"/>
          <w:szCs w:val="24"/>
          <w:lang w:eastAsia="it-IT"/>
        </w:rPr>
        <w:t>si del precedente art</w:t>
      </w:r>
      <w:proofErr w:type="gramEnd"/>
      <w:r w:rsidR="0011082C" w:rsidRPr="0011082C">
        <w:rPr>
          <w:rFonts w:ascii="Courier New" w:eastAsia="Times New Roman" w:hAnsi="Courier New" w:cs="Courier New"/>
          <w:sz w:val="24"/>
          <w:szCs w:val="24"/>
          <w:lang w:eastAsia="it-IT"/>
        </w:rPr>
        <w:t xml:space="preserve">. 5 </w:t>
      </w:r>
      <w:proofErr w:type="spellStart"/>
      <w:proofErr w:type="gramStart"/>
      <w:r w:rsidR="0011082C" w:rsidRPr="0011082C">
        <w:rPr>
          <w:rFonts w:ascii="Courier New" w:eastAsia="Times New Roman" w:hAnsi="Courier New" w:cs="Courier New"/>
          <w:sz w:val="24"/>
          <w:szCs w:val="24"/>
          <w:lang w:eastAsia="it-IT"/>
        </w:rPr>
        <w:t>lett</w:t>
      </w:r>
      <w:proofErr w:type="spellEnd"/>
      <w:r w:rsidR="0011082C" w:rsidRPr="0011082C">
        <w:rPr>
          <w:rFonts w:ascii="Courier New" w:eastAsia="Times New Roman" w:hAnsi="Courier New" w:cs="Courier New"/>
          <w:sz w:val="24"/>
          <w:szCs w:val="24"/>
          <w:lang w:eastAsia="it-IT"/>
        </w:rPr>
        <w:t>.</w:t>
      </w:r>
      <w:proofErr w:type="gramEnd"/>
      <w:r w:rsidR="0011082C" w:rsidRPr="0011082C">
        <w:rPr>
          <w:rFonts w:ascii="Courier New" w:eastAsia="Times New Roman" w:hAnsi="Courier New" w:cs="Courier New"/>
          <w:sz w:val="24"/>
          <w:szCs w:val="24"/>
          <w:lang w:eastAsia="it-IT"/>
        </w:rPr>
        <w:t xml:space="preserve"> j</w:t>
      </w:r>
      <w:r w:rsidRPr="0011082C">
        <w:rPr>
          <w:rFonts w:ascii="Courier New" w:eastAsia="Times New Roman" w:hAnsi="Courier New" w:cs="Courier New"/>
          <w:sz w:val="24"/>
          <w:szCs w:val="24"/>
          <w:lang w:eastAsia="it-IT"/>
        </w:rPr>
        <w:t xml:space="preserve">): </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entro</w:t>
      </w:r>
      <w:proofErr w:type="gramEnd"/>
      <w:r w:rsidRPr="0099281D">
        <w:rPr>
          <w:rFonts w:ascii="Courier New" w:eastAsia="Times New Roman" w:hAnsi="Courier New" w:cs="Courier New"/>
          <w:sz w:val="24"/>
          <w:szCs w:val="24"/>
          <w:lang w:eastAsia="it-IT"/>
        </w:rPr>
        <w:t xml:space="preserve"> trenta giorni dalla data di ricezione delle fatture, apposta dal centro di protocollo della Banca, qualora sia già accertata la regolare esecuzione di ciascuna fornitura ordinata;</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entro</w:t>
      </w:r>
      <w:proofErr w:type="gramEnd"/>
      <w:r w:rsidRPr="0099281D">
        <w:rPr>
          <w:rFonts w:ascii="Courier New" w:eastAsia="Times New Roman" w:hAnsi="Courier New" w:cs="Courier New"/>
          <w:sz w:val="24"/>
          <w:szCs w:val="24"/>
          <w:lang w:eastAsia="it-IT"/>
        </w:rPr>
        <w:t xml:space="preserve"> trenta giorni dalla data di accertamento della regolare esecuzione di ciascuna fornitura ordinata, qualora la ricezione della fattura sia avvenuta prima di tale data.</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lastRenderedPageBreak/>
        <w:t xml:space="preserve">I bonifici per l’estero saranno </w:t>
      </w:r>
      <w:proofErr w:type="gramStart"/>
      <w:r w:rsidRPr="0099281D">
        <w:rPr>
          <w:rFonts w:ascii="Courier New" w:eastAsia="Times New Roman" w:hAnsi="Courier New" w:cs="Courier New"/>
          <w:sz w:val="24"/>
          <w:szCs w:val="24"/>
          <w:lang w:eastAsia="it-IT"/>
        </w:rPr>
        <w:t>effettuati</w:t>
      </w:r>
      <w:proofErr w:type="gramEnd"/>
      <w:r w:rsidRPr="0099281D">
        <w:rPr>
          <w:rFonts w:ascii="Courier New" w:eastAsia="Times New Roman" w:hAnsi="Courier New" w:cs="Courier New"/>
          <w:sz w:val="24"/>
          <w:szCs w:val="24"/>
          <w:lang w:eastAsia="it-IT"/>
        </w:rPr>
        <w:t xml:space="preserve"> con riparto delle spese tra ordinante e beneficiario secondo le misure stabilite dalla rispettive banche (clausola SHA).</w:t>
      </w:r>
    </w:p>
    <w:p w:rsidR="0099281D" w:rsidRPr="0099281D" w:rsidRDefault="0099281D" w:rsidP="0099281D">
      <w:pPr>
        <w:numPr>
          <w:ilvl w:val="0"/>
          <w:numId w:val="1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Gli oneri fiscali sono a carico della Banca.</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b/>
          <w:bCs/>
          <w:sz w:val="24"/>
          <w:szCs w:val="24"/>
          <w:lang w:eastAsia="it-IT"/>
        </w:rPr>
        <w:t>ART. 8 – CLAUSOLE PENALI</w:t>
      </w:r>
    </w:p>
    <w:p w:rsidR="0099281D" w:rsidRPr="0099281D" w:rsidRDefault="0099281D" w:rsidP="0099281D">
      <w:pPr>
        <w:numPr>
          <w:ilvl w:val="0"/>
          <w:numId w:val="1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Banca si riserva la facoltà di applicare penali giornaliere crescenti in funzione dell’ampiezza del ritardo nel completamento </w:t>
      </w:r>
      <w:proofErr w:type="gramStart"/>
      <w:r w:rsidRPr="0099281D">
        <w:rPr>
          <w:rFonts w:ascii="Courier New" w:eastAsia="Times New Roman" w:hAnsi="Courier New" w:cs="Courier New"/>
          <w:sz w:val="24"/>
          <w:szCs w:val="24"/>
          <w:lang w:eastAsia="it-IT"/>
        </w:rPr>
        <w:t>delle</w:t>
      </w:r>
      <w:proofErr w:type="gramEnd"/>
      <w:r w:rsidRPr="0099281D">
        <w:rPr>
          <w:rFonts w:ascii="Courier New" w:eastAsia="Times New Roman" w:hAnsi="Courier New" w:cs="Courier New"/>
          <w:sz w:val="24"/>
          <w:szCs w:val="24"/>
          <w:lang w:eastAsia="it-IT"/>
        </w:rPr>
        <w:t xml:space="preserve"> attività di consegna, messa in esercizio delle attrezzature ed erogazione dell’addestramento, previsto entro la fine dell’anno 2014 </w:t>
      </w:r>
      <w:r w:rsidRPr="00685CF5">
        <w:rPr>
          <w:rFonts w:ascii="Courier New" w:eastAsia="Times New Roman" w:hAnsi="Courier New" w:cs="Courier New"/>
          <w:sz w:val="24"/>
          <w:szCs w:val="24"/>
          <w:lang w:eastAsia="it-IT"/>
        </w:rPr>
        <w:t>(cfr. art.</w:t>
      </w:r>
      <w:r w:rsidR="00685CF5" w:rsidRPr="00685CF5">
        <w:rPr>
          <w:rFonts w:ascii="Courier New" w:eastAsia="Times New Roman" w:hAnsi="Courier New" w:cs="Courier New"/>
          <w:sz w:val="24"/>
          <w:szCs w:val="24"/>
          <w:lang w:eastAsia="it-IT"/>
        </w:rPr>
        <w:t xml:space="preserve"> 4</w:t>
      </w:r>
      <w:r w:rsidRPr="00685CF5">
        <w:rPr>
          <w:rFonts w:ascii="Courier New" w:eastAsia="Times New Roman" w:hAnsi="Courier New" w:cs="Courier New"/>
          <w:sz w:val="24"/>
          <w:szCs w:val="24"/>
          <w:lang w:eastAsia="it-IT"/>
        </w:rPr>
        <w:t xml:space="preserve"> del presente contratto</w:t>
      </w:r>
      <w:proofErr w:type="gramStart"/>
      <w:r w:rsidRPr="00685CF5">
        <w:rPr>
          <w:rFonts w:ascii="Courier New" w:eastAsia="Times New Roman" w:hAnsi="Courier New" w:cs="Courier New"/>
          <w:sz w:val="24"/>
          <w:szCs w:val="24"/>
          <w:lang w:eastAsia="it-IT"/>
        </w:rPr>
        <w:t>)</w:t>
      </w:r>
      <w:proofErr w:type="gramEnd"/>
      <w:r w:rsidRPr="00685CF5">
        <w:rPr>
          <w:rFonts w:ascii="Courier New" w:eastAsia="Times New Roman" w:hAnsi="Courier New" w:cs="Courier New"/>
          <w:sz w:val="24"/>
          <w:szCs w:val="24"/>
          <w:lang w:eastAsia="it-IT"/>
        </w:rPr>
        <w:t>,</w:t>
      </w:r>
      <w:r w:rsidRPr="0099281D" w:rsidDel="00D73692">
        <w:rPr>
          <w:rFonts w:ascii="Courier New" w:eastAsia="Times New Roman" w:hAnsi="Courier New" w:cs="Courier New"/>
          <w:sz w:val="24"/>
          <w:szCs w:val="24"/>
          <w:lang w:eastAsia="it-IT"/>
        </w:rPr>
        <w:t xml:space="preserve"> </w:t>
      </w:r>
      <w:r w:rsidRPr="0099281D">
        <w:rPr>
          <w:rFonts w:ascii="Courier New" w:eastAsia="Times New Roman" w:hAnsi="Courier New" w:cs="Courier New"/>
          <w:sz w:val="24"/>
          <w:szCs w:val="24"/>
          <w:lang w:eastAsia="it-IT"/>
        </w:rPr>
        <w:t>così determinate:</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dal</w:t>
      </w:r>
      <w:proofErr w:type="gramEnd"/>
      <w:r w:rsidRPr="0099281D">
        <w:rPr>
          <w:rFonts w:ascii="Courier New" w:eastAsia="Times New Roman" w:hAnsi="Courier New" w:cs="Courier New"/>
          <w:sz w:val="24"/>
          <w:szCs w:val="24"/>
          <w:lang w:eastAsia="it-IT"/>
        </w:rPr>
        <w:t xml:space="preserve"> 10° al 30° giorno di ritardo, 0,3 per mille rispetto al valore del contratto;</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dal</w:t>
      </w:r>
      <w:proofErr w:type="gramEnd"/>
      <w:r w:rsidRPr="0099281D">
        <w:rPr>
          <w:rFonts w:ascii="Courier New" w:eastAsia="Times New Roman" w:hAnsi="Courier New" w:cs="Courier New"/>
          <w:sz w:val="24"/>
          <w:szCs w:val="24"/>
          <w:lang w:eastAsia="it-IT"/>
        </w:rPr>
        <w:t xml:space="preserve"> 31° al 60° giorno di ritardo, 0,7 per mille rispetto al valore del contratto;</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oltre</w:t>
      </w:r>
      <w:proofErr w:type="gramEnd"/>
      <w:r w:rsidRPr="0099281D">
        <w:rPr>
          <w:rFonts w:ascii="Courier New" w:eastAsia="Times New Roman" w:hAnsi="Courier New" w:cs="Courier New"/>
          <w:sz w:val="24"/>
          <w:szCs w:val="24"/>
          <w:lang w:eastAsia="it-IT"/>
        </w:rPr>
        <w:t xml:space="preserve"> il 60° giorno di ritardo, 1 per mille rispetto al valore del contratto.</w:t>
      </w:r>
    </w:p>
    <w:p w:rsidR="0099281D" w:rsidRPr="00347990" w:rsidRDefault="0099281D" w:rsidP="0099281D">
      <w:pPr>
        <w:numPr>
          <w:ilvl w:val="0"/>
          <w:numId w:val="1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347990">
        <w:rPr>
          <w:rFonts w:ascii="Courier New" w:eastAsia="Times New Roman" w:hAnsi="Courier New" w:cs="Courier New"/>
          <w:sz w:val="24"/>
          <w:szCs w:val="24"/>
          <w:lang w:eastAsia="it-IT"/>
        </w:rPr>
        <w:t xml:space="preserve">La Banca si riserva di applicare una penale pari a euro 60,00 al giorno in caso di ritardo rispetto ai tempi di ripristino </w:t>
      </w:r>
      <w:proofErr w:type="gramStart"/>
      <w:r w:rsidRPr="00347990">
        <w:rPr>
          <w:rFonts w:ascii="Courier New" w:eastAsia="Times New Roman" w:hAnsi="Courier New" w:cs="Courier New"/>
          <w:sz w:val="24"/>
          <w:szCs w:val="24"/>
          <w:lang w:eastAsia="it-IT"/>
        </w:rPr>
        <w:t>dell’</w:t>
      </w:r>
      <w:proofErr w:type="gramEnd"/>
      <w:r w:rsidRPr="00347990">
        <w:rPr>
          <w:rFonts w:ascii="Courier New" w:eastAsia="Times New Roman" w:hAnsi="Courier New" w:cs="Courier New"/>
          <w:sz w:val="24"/>
          <w:szCs w:val="24"/>
          <w:lang w:eastAsia="it-IT"/>
        </w:rPr>
        <w:t>efficienza delle apparecchiature.</w:t>
      </w:r>
    </w:p>
    <w:p w:rsidR="0099281D" w:rsidRPr="0099281D" w:rsidRDefault="00E14244" w:rsidP="0099281D">
      <w:pPr>
        <w:numPr>
          <w:ilvl w:val="0"/>
          <w:numId w:val="1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è tenuta a notificare alla Banca l’inizio e la cessazione di qualunque fatto e/o avvenimento giudicato evento di forza maggiore, da cui possa derivare ritardo o impedimento nell’esecuzione del contratto.</w:t>
      </w:r>
    </w:p>
    <w:p w:rsidR="0099281D" w:rsidRPr="0099281D" w:rsidRDefault="0099281D" w:rsidP="0099281D">
      <w:pPr>
        <w:numPr>
          <w:ilvl w:val="0"/>
          <w:numId w:val="1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L’ammontare complessivo delle penali non potrà comunque superare il 10% dell’importo contrattuale.</w:t>
      </w:r>
    </w:p>
    <w:p w:rsidR="0099281D" w:rsidRPr="0099281D" w:rsidRDefault="0099281D" w:rsidP="0099281D">
      <w:pPr>
        <w:numPr>
          <w:ilvl w:val="0"/>
          <w:numId w:val="1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Il credito derivante dall’applicazione delle penali potrà essere in tutto o in parte compensato dalla Banca con il corrispettivo dovuto al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per le prestazioni contrattuali.</w:t>
      </w:r>
    </w:p>
    <w:p w:rsidR="0099281D" w:rsidRPr="0099281D" w:rsidRDefault="0099281D" w:rsidP="0099281D">
      <w:pPr>
        <w:numPr>
          <w:ilvl w:val="0"/>
          <w:numId w:val="1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Resta ferma la possibilità di risolvere il contratto ai sensi dell’articolo seguente e, in ogni caso, di chiedere il risarcimento dei danni da inadempimento.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9 – CLAUSOLA RISOLUTIVA ESPRESSA E ALTRE CAUSE DI RISOLUZIONE</w:t>
      </w:r>
    </w:p>
    <w:p w:rsidR="0099281D" w:rsidRPr="00EA1FC5" w:rsidRDefault="0099281D" w:rsidP="0099281D">
      <w:pPr>
        <w:numPr>
          <w:ilvl w:val="0"/>
          <w:numId w:val="16"/>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EA1FC5">
        <w:rPr>
          <w:rFonts w:ascii="Courier New" w:eastAsia="Times New Roman" w:hAnsi="Courier New" w:cs="Courier New"/>
          <w:sz w:val="24"/>
          <w:szCs w:val="24"/>
          <w:lang w:eastAsia="it-IT"/>
        </w:rPr>
        <w:t xml:space="preserve">La Banca si riserva la facoltà di avvalersi della risoluzione di diritto del contratto, senza che da tale risoluzione possano comunque conseguire per </w:t>
      </w:r>
      <w:proofErr w:type="gramStart"/>
      <w:r w:rsidR="00E14244" w:rsidRPr="00EA1FC5">
        <w:rPr>
          <w:rFonts w:ascii="Courier New" w:eastAsia="Times New Roman" w:hAnsi="Courier New" w:cs="Courier New"/>
          <w:sz w:val="24"/>
          <w:szCs w:val="24"/>
          <w:lang w:eastAsia="it-IT"/>
        </w:rPr>
        <w:t>la Società</w:t>
      </w:r>
      <w:r w:rsidRPr="00EA1FC5">
        <w:rPr>
          <w:rFonts w:ascii="Courier New" w:eastAsia="Times New Roman" w:hAnsi="Courier New" w:cs="Courier New"/>
          <w:sz w:val="24"/>
          <w:szCs w:val="24"/>
          <w:lang w:eastAsia="it-IT"/>
        </w:rPr>
        <w:t xml:space="preserve"> diritti</w:t>
      </w:r>
      <w:proofErr w:type="gramEnd"/>
      <w:r w:rsidRPr="00EA1FC5">
        <w:rPr>
          <w:rFonts w:ascii="Courier New" w:eastAsia="Times New Roman" w:hAnsi="Courier New" w:cs="Courier New"/>
          <w:sz w:val="24"/>
          <w:szCs w:val="24"/>
          <w:lang w:eastAsia="it-IT"/>
        </w:rPr>
        <w:t xml:space="preserve"> o pretese di sorta all’infuori di quanto dovuto per prestazioni </w:t>
      </w:r>
      <w:r w:rsidR="00EA1FC5" w:rsidRPr="00EA1FC5">
        <w:rPr>
          <w:rFonts w:ascii="Courier New" w:eastAsia="Times New Roman" w:hAnsi="Courier New" w:cs="Courier New"/>
          <w:sz w:val="24"/>
          <w:szCs w:val="24"/>
          <w:lang w:eastAsia="it-IT"/>
        </w:rPr>
        <w:t xml:space="preserve">già eseguite </w:t>
      </w:r>
      <w:r w:rsidR="00EA1FC5" w:rsidRPr="00EA1FC5">
        <w:rPr>
          <w:rFonts w:ascii="Courier New" w:hAnsi="Courier New" w:cs="Courier New"/>
          <w:sz w:val="24"/>
          <w:szCs w:val="24"/>
        </w:rPr>
        <w:t>e fermi restando l’obbligo del risarcimento dei danni subiti dalla Banca e il diritto della Banca di escutere la garanzia di cui al successivo art. 1</w:t>
      </w:r>
      <w:r w:rsidR="00EA1FC5">
        <w:rPr>
          <w:rFonts w:ascii="Courier New" w:hAnsi="Courier New" w:cs="Courier New"/>
          <w:sz w:val="24"/>
          <w:szCs w:val="24"/>
        </w:rPr>
        <w:t>0</w:t>
      </w:r>
      <w:r w:rsidR="00EA1FC5" w:rsidRPr="00EA1FC5">
        <w:rPr>
          <w:rFonts w:ascii="Courier New" w:hAnsi="Courier New" w:cs="Courier New"/>
          <w:sz w:val="24"/>
          <w:szCs w:val="24"/>
        </w:rPr>
        <w:t>,</w:t>
      </w:r>
      <w:r w:rsidRPr="00EA1FC5">
        <w:rPr>
          <w:rFonts w:ascii="Courier New" w:eastAsia="Times New Roman" w:hAnsi="Courier New" w:cs="Courier New"/>
          <w:sz w:val="24"/>
          <w:szCs w:val="24"/>
          <w:lang w:eastAsia="it-IT"/>
        </w:rPr>
        <w:t xml:space="preserve"> qualora:</w:t>
      </w:r>
    </w:p>
    <w:p w:rsidR="0099281D" w:rsidRPr="0099281D" w:rsidRDefault="0099281D" w:rsidP="0099281D">
      <w:pPr>
        <w:numPr>
          <w:ilvl w:val="0"/>
          <w:numId w:val="1"/>
        </w:numPr>
        <w:autoSpaceDE w:val="0"/>
        <w:autoSpaceDN w:val="0"/>
        <w:adjustRightInd w:val="0"/>
        <w:spacing w:after="120" w:line="240" w:lineRule="auto"/>
        <w:ind w:left="709" w:hanging="28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si</w:t>
      </w:r>
      <w:proofErr w:type="gramEnd"/>
      <w:r w:rsidRPr="0099281D">
        <w:rPr>
          <w:rFonts w:ascii="Courier New" w:eastAsia="Times New Roman" w:hAnsi="Courier New" w:cs="Courier New"/>
          <w:sz w:val="24"/>
          <w:szCs w:val="24"/>
          <w:lang w:eastAsia="it-IT"/>
        </w:rPr>
        <w:t xml:space="preserve"> verifichino inadempimenti nella esecuzione delle prestazioni che comportino complessivamente l’applicazione di </w:t>
      </w:r>
      <w:r w:rsidRPr="0099281D">
        <w:rPr>
          <w:rFonts w:ascii="Courier New" w:eastAsia="Times New Roman" w:hAnsi="Courier New" w:cs="Courier New"/>
          <w:sz w:val="24"/>
          <w:szCs w:val="24"/>
          <w:lang w:eastAsia="it-IT"/>
        </w:rPr>
        <w:lastRenderedPageBreak/>
        <w:t>penali per un importo superiore al 10% del valore del contratto;</w:t>
      </w:r>
    </w:p>
    <w:p w:rsidR="0099281D" w:rsidRPr="00685CF5" w:rsidRDefault="0099281D" w:rsidP="0099281D">
      <w:pPr>
        <w:numPr>
          <w:ilvl w:val="0"/>
          <w:numId w:val="1"/>
        </w:numPr>
        <w:autoSpaceDE w:val="0"/>
        <w:autoSpaceDN w:val="0"/>
        <w:adjustRightInd w:val="0"/>
        <w:spacing w:after="120" w:line="240" w:lineRule="auto"/>
        <w:ind w:left="709" w:hanging="284"/>
        <w:jc w:val="both"/>
        <w:rPr>
          <w:rFonts w:ascii="Courier New" w:eastAsia="Times New Roman" w:hAnsi="Courier New" w:cs="Courier New"/>
          <w:sz w:val="24"/>
          <w:szCs w:val="24"/>
          <w:lang w:eastAsia="it-IT"/>
        </w:rPr>
      </w:pPr>
      <w:proofErr w:type="gramStart"/>
      <w:r w:rsidRPr="00685CF5">
        <w:rPr>
          <w:rFonts w:ascii="Courier New" w:eastAsia="Times New Roman" w:hAnsi="Courier New" w:cs="Courier New"/>
          <w:sz w:val="24"/>
          <w:szCs w:val="24"/>
          <w:lang w:eastAsia="it-IT"/>
        </w:rPr>
        <w:t>la</w:t>
      </w:r>
      <w:proofErr w:type="gramEnd"/>
      <w:r w:rsidRPr="00685CF5">
        <w:rPr>
          <w:rFonts w:ascii="Courier New" w:eastAsia="Times New Roman" w:hAnsi="Courier New" w:cs="Courier New"/>
          <w:sz w:val="24"/>
          <w:szCs w:val="24"/>
          <w:lang w:eastAsia="it-IT"/>
        </w:rPr>
        <w:t xml:space="preserve"> Società risulti inadempiente agli obblighi di cui all’art. </w:t>
      </w:r>
      <w:r w:rsidR="00685CF5" w:rsidRPr="00685CF5">
        <w:rPr>
          <w:rFonts w:ascii="Courier New" w:eastAsia="Times New Roman" w:hAnsi="Courier New" w:cs="Courier New"/>
          <w:sz w:val="24"/>
          <w:szCs w:val="24"/>
          <w:lang w:eastAsia="it-IT"/>
        </w:rPr>
        <w:t>5</w:t>
      </w:r>
      <w:r w:rsidRPr="00685CF5">
        <w:rPr>
          <w:rFonts w:ascii="Courier New" w:eastAsia="Times New Roman" w:hAnsi="Courier New" w:cs="Courier New"/>
          <w:sz w:val="24"/>
          <w:szCs w:val="24"/>
          <w:lang w:eastAsia="it-IT"/>
        </w:rPr>
        <w:t xml:space="preserve"> </w:t>
      </w:r>
      <w:proofErr w:type="spellStart"/>
      <w:proofErr w:type="gramStart"/>
      <w:r w:rsidRPr="00685CF5">
        <w:rPr>
          <w:rFonts w:ascii="Courier New" w:eastAsia="Times New Roman" w:hAnsi="Courier New" w:cs="Courier New"/>
          <w:sz w:val="24"/>
          <w:szCs w:val="24"/>
          <w:lang w:eastAsia="it-IT"/>
        </w:rPr>
        <w:t>lett</w:t>
      </w:r>
      <w:proofErr w:type="spellEnd"/>
      <w:r w:rsidRPr="00685CF5">
        <w:rPr>
          <w:rFonts w:ascii="Courier New" w:eastAsia="Times New Roman" w:hAnsi="Courier New" w:cs="Courier New"/>
          <w:sz w:val="24"/>
          <w:szCs w:val="24"/>
          <w:lang w:eastAsia="it-IT"/>
        </w:rPr>
        <w:t>.</w:t>
      </w:r>
      <w:proofErr w:type="gramEnd"/>
      <w:r w:rsidRPr="00685CF5">
        <w:rPr>
          <w:rFonts w:ascii="Courier New" w:eastAsia="Times New Roman" w:hAnsi="Courier New" w:cs="Courier New"/>
          <w:sz w:val="24"/>
          <w:szCs w:val="24"/>
          <w:lang w:eastAsia="it-IT"/>
        </w:rPr>
        <w:t xml:space="preserve"> a), c), </w:t>
      </w:r>
      <w:r w:rsidR="00685CF5" w:rsidRPr="00685CF5">
        <w:rPr>
          <w:rFonts w:ascii="Courier New" w:eastAsia="Times New Roman" w:hAnsi="Courier New" w:cs="Courier New"/>
          <w:sz w:val="24"/>
          <w:szCs w:val="24"/>
          <w:lang w:eastAsia="it-IT"/>
        </w:rPr>
        <w:t>f</w:t>
      </w:r>
      <w:r w:rsidRPr="00685CF5">
        <w:rPr>
          <w:rFonts w:ascii="Courier New" w:eastAsia="Times New Roman" w:hAnsi="Courier New" w:cs="Courier New"/>
          <w:sz w:val="24"/>
          <w:szCs w:val="24"/>
          <w:lang w:eastAsia="it-IT"/>
        </w:rPr>
        <w:t xml:space="preserve">) e </w:t>
      </w:r>
      <w:r w:rsidR="00685CF5" w:rsidRPr="00685CF5">
        <w:rPr>
          <w:rFonts w:ascii="Courier New" w:eastAsia="Times New Roman" w:hAnsi="Courier New" w:cs="Courier New"/>
          <w:sz w:val="24"/>
          <w:szCs w:val="24"/>
          <w:lang w:eastAsia="it-IT"/>
        </w:rPr>
        <w:t>i</w:t>
      </w:r>
      <w:r w:rsidRPr="00685CF5">
        <w:rPr>
          <w:rFonts w:ascii="Courier New" w:eastAsia="Times New Roman" w:hAnsi="Courier New" w:cs="Courier New"/>
          <w:sz w:val="24"/>
          <w:szCs w:val="24"/>
          <w:lang w:eastAsia="it-IT"/>
        </w:rPr>
        <w:t>);</w:t>
      </w:r>
    </w:p>
    <w:p w:rsidR="0099281D" w:rsidRPr="0099281D" w:rsidRDefault="0099281D" w:rsidP="0099281D">
      <w:pPr>
        <w:numPr>
          <w:ilvl w:val="0"/>
          <w:numId w:val="1"/>
        </w:numPr>
        <w:autoSpaceDE w:val="0"/>
        <w:autoSpaceDN w:val="0"/>
        <w:adjustRightInd w:val="0"/>
        <w:spacing w:after="120" w:line="240" w:lineRule="auto"/>
        <w:ind w:left="709" w:hanging="28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si</w:t>
      </w:r>
      <w:proofErr w:type="gramEnd"/>
      <w:r w:rsidRPr="0099281D">
        <w:rPr>
          <w:rFonts w:ascii="Courier New" w:eastAsia="Times New Roman" w:hAnsi="Courier New" w:cs="Courier New"/>
          <w:sz w:val="24"/>
          <w:szCs w:val="24"/>
          <w:lang w:eastAsia="it-IT"/>
        </w:rPr>
        <w:t xml:space="preserve"> verifichi il caso previsto dall’art. 6, comma </w:t>
      </w:r>
      <w:proofErr w:type="gramStart"/>
      <w:r w:rsidRPr="0099281D">
        <w:rPr>
          <w:rFonts w:ascii="Courier New" w:eastAsia="Times New Roman" w:hAnsi="Courier New" w:cs="Courier New"/>
          <w:sz w:val="24"/>
          <w:szCs w:val="24"/>
          <w:lang w:eastAsia="it-IT"/>
        </w:rPr>
        <w:t>8</w:t>
      </w:r>
      <w:proofErr w:type="gramEnd"/>
      <w:r w:rsidRPr="0099281D">
        <w:rPr>
          <w:rFonts w:ascii="Courier New" w:eastAsia="Times New Roman" w:hAnsi="Courier New" w:cs="Courier New"/>
          <w:sz w:val="24"/>
          <w:szCs w:val="24"/>
          <w:lang w:eastAsia="it-IT"/>
        </w:rPr>
        <w:t xml:space="preserve"> del D.P.R. n. 207/2010 (DURC negativo per 2 volte consecutive);</w:t>
      </w:r>
    </w:p>
    <w:p w:rsidR="0099281D" w:rsidRPr="0099281D" w:rsidRDefault="00540ED5" w:rsidP="0099281D">
      <w:pPr>
        <w:numPr>
          <w:ilvl w:val="0"/>
          <w:numId w:val="1"/>
        </w:numPr>
        <w:autoSpaceDE w:val="0"/>
        <w:autoSpaceDN w:val="0"/>
        <w:adjustRightInd w:val="0"/>
        <w:spacing w:after="120" w:line="240" w:lineRule="auto"/>
        <w:ind w:left="709" w:hanging="284"/>
        <w:jc w:val="both"/>
        <w:rPr>
          <w:rFonts w:ascii="Courier New" w:eastAsia="Times New Roman" w:hAnsi="Courier New" w:cs="Courier New"/>
          <w:sz w:val="24"/>
          <w:szCs w:val="24"/>
          <w:lang w:eastAsia="it-IT"/>
        </w:rPr>
      </w:pPr>
      <w:proofErr w:type="gramStart"/>
      <w:r>
        <w:rPr>
          <w:rFonts w:ascii="Courier New" w:eastAsia="Times New Roman" w:hAnsi="Courier New" w:cs="Courier New"/>
          <w:sz w:val="24"/>
          <w:szCs w:val="24"/>
          <w:lang w:eastAsia="it-IT"/>
        </w:rPr>
        <w:t>intervenga</w:t>
      </w:r>
      <w:proofErr w:type="gramEnd"/>
      <w:r>
        <w:rPr>
          <w:rFonts w:ascii="Courier New" w:eastAsia="Times New Roman" w:hAnsi="Courier New" w:cs="Courier New"/>
          <w:sz w:val="24"/>
          <w:szCs w:val="24"/>
          <w:lang w:eastAsia="it-IT"/>
        </w:rPr>
        <w:t xml:space="preserve"> il </w:t>
      </w:r>
      <w:r w:rsidR="0099281D" w:rsidRPr="0099281D">
        <w:rPr>
          <w:rFonts w:ascii="Courier New" w:eastAsia="Times New Roman" w:hAnsi="Courier New" w:cs="Courier New"/>
          <w:sz w:val="24"/>
          <w:szCs w:val="24"/>
          <w:lang w:eastAsia="it-IT"/>
        </w:rPr>
        <w:t>fallimento o altra procedura concorsuale anche stragiudiziale;</w:t>
      </w:r>
    </w:p>
    <w:p w:rsidR="0099281D" w:rsidRPr="0099281D" w:rsidRDefault="0099281D" w:rsidP="0099281D">
      <w:pPr>
        <w:numPr>
          <w:ilvl w:val="0"/>
          <w:numId w:val="1"/>
        </w:numPr>
        <w:autoSpaceDE w:val="0"/>
        <w:autoSpaceDN w:val="0"/>
        <w:adjustRightInd w:val="0"/>
        <w:spacing w:after="120" w:line="240" w:lineRule="auto"/>
        <w:ind w:left="709" w:hanging="284"/>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una</w:t>
      </w:r>
      <w:proofErr w:type="gramEnd"/>
      <w:r w:rsidRPr="0099281D">
        <w:rPr>
          <w:rFonts w:ascii="Courier New" w:eastAsia="Times New Roman" w:hAnsi="Courier New" w:cs="Courier New"/>
          <w:sz w:val="24"/>
          <w:szCs w:val="24"/>
          <w:lang w:eastAsia="it-IT"/>
        </w:rPr>
        <w:t xml:space="preserve"> o più delle dichiarazioni sostitutive rilasciate dalla Società risultino non veritiere;</w:t>
      </w:r>
    </w:p>
    <w:p w:rsidR="0099281D" w:rsidRPr="0099281D" w:rsidRDefault="0099281D" w:rsidP="0099281D">
      <w:pPr>
        <w:numPr>
          <w:ilvl w:val="0"/>
          <w:numId w:val="1"/>
        </w:numPr>
        <w:autoSpaceDE w:val="0"/>
        <w:autoSpaceDN w:val="0"/>
        <w:adjustRightInd w:val="0"/>
        <w:spacing w:after="120" w:line="240" w:lineRule="auto"/>
        <w:ind w:left="709" w:hanging="283"/>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sz w:val="24"/>
          <w:szCs w:val="24"/>
          <w:lang w:eastAsia="it-IT"/>
        </w:rPr>
        <w:t>si</w:t>
      </w:r>
      <w:proofErr w:type="gramEnd"/>
      <w:r w:rsidRPr="0099281D">
        <w:rPr>
          <w:rFonts w:ascii="Courier New" w:eastAsia="Times New Roman" w:hAnsi="Courier New" w:cs="Courier New"/>
          <w:sz w:val="24"/>
          <w:szCs w:val="24"/>
          <w:lang w:eastAsia="it-IT"/>
        </w:rPr>
        <w:t xml:space="preserve"> verifichino i casi previsti dall’art. </w:t>
      </w:r>
      <w:proofErr w:type="gramStart"/>
      <w:r w:rsidRPr="0099281D">
        <w:rPr>
          <w:rFonts w:ascii="Courier New" w:eastAsia="Times New Roman" w:hAnsi="Courier New" w:cs="Courier New"/>
          <w:sz w:val="24"/>
          <w:szCs w:val="24"/>
          <w:lang w:eastAsia="it-IT"/>
        </w:rPr>
        <w:t xml:space="preserve">135 del </w:t>
      </w:r>
      <w:proofErr w:type="spellStart"/>
      <w:r w:rsidRPr="0099281D">
        <w:rPr>
          <w:rFonts w:ascii="Courier New" w:eastAsia="Times New Roman" w:hAnsi="Courier New" w:cs="Courier New"/>
          <w:sz w:val="24"/>
          <w:szCs w:val="24"/>
          <w:lang w:eastAsia="it-IT"/>
        </w:rPr>
        <w:t>D.Lgs.</w:t>
      </w:r>
      <w:proofErr w:type="spellEnd"/>
      <w:r w:rsidRPr="0099281D">
        <w:rPr>
          <w:rFonts w:ascii="Courier New" w:eastAsia="Times New Roman" w:hAnsi="Courier New" w:cs="Courier New"/>
          <w:sz w:val="24"/>
          <w:szCs w:val="24"/>
          <w:lang w:eastAsia="it-IT"/>
        </w:rPr>
        <w:t xml:space="preserve"> 163/2006 (adozione nei confronti dell’appaltatore di provvedimento definitivo di applicazione di misure di prevenzione ovvero</w:t>
      </w:r>
      <w:proofErr w:type="gramEnd"/>
      <w:r w:rsidRPr="0099281D">
        <w:rPr>
          <w:rFonts w:ascii="Courier New" w:eastAsia="Times New Roman" w:hAnsi="Courier New" w:cs="Courier New"/>
          <w:sz w:val="24"/>
          <w:szCs w:val="24"/>
          <w:lang w:eastAsia="it-IT"/>
        </w:rPr>
        <w:t xml:space="preserve"> di sentenza di condanna passata in giudicato per reati di usura,</w:t>
      </w:r>
      <w:r w:rsidRPr="0099281D">
        <w:rPr>
          <w:rFonts w:ascii="Times New Roman" w:eastAsia="Times New Roman" w:hAnsi="Times New Roman" w:cs="Courier New"/>
          <w:sz w:val="24"/>
          <w:szCs w:val="24"/>
          <w:lang w:eastAsia="it-IT"/>
        </w:rPr>
        <w:t xml:space="preserve"> </w:t>
      </w:r>
      <w:r w:rsidRPr="0099281D">
        <w:rPr>
          <w:rFonts w:ascii="Courier New" w:eastAsia="Times New Roman" w:hAnsi="Courier New" w:cs="Courier New"/>
          <w:sz w:val="24"/>
          <w:szCs w:val="24"/>
          <w:lang w:eastAsia="it-IT"/>
        </w:rPr>
        <w:t>riciclaggio, frodi o violazione di obblighi attinenti alla sicurezza sul lavoro).</w:t>
      </w:r>
    </w:p>
    <w:p w:rsidR="0099281D" w:rsidRPr="0099281D" w:rsidRDefault="0099281D" w:rsidP="0099281D">
      <w:pPr>
        <w:numPr>
          <w:ilvl w:val="0"/>
          <w:numId w:val="16"/>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Ai sensi dell’art. 3, comma </w:t>
      </w:r>
      <w:proofErr w:type="gramStart"/>
      <w:r w:rsidRPr="0099281D">
        <w:rPr>
          <w:rFonts w:ascii="Courier New" w:eastAsia="Times New Roman" w:hAnsi="Courier New" w:cs="Courier New"/>
          <w:sz w:val="24"/>
          <w:szCs w:val="24"/>
          <w:lang w:eastAsia="it-IT"/>
        </w:rPr>
        <w:t>9</w:t>
      </w:r>
      <w:proofErr w:type="gramEnd"/>
      <w:r w:rsidRPr="0099281D">
        <w:rPr>
          <w:rFonts w:ascii="Courier New" w:eastAsia="Times New Roman" w:hAnsi="Courier New" w:cs="Courier New"/>
          <w:sz w:val="24"/>
          <w:szCs w:val="24"/>
          <w:lang w:eastAsia="it-IT"/>
        </w:rPr>
        <w:t xml:space="preserve"> bis, della legge n. 136/2010 e </w:t>
      </w:r>
      <w:proofErr w:type="spellStart"/>
      <w:r w:rsidRPr="0099281D">
        <w:rPr>
          <w:rFonts w:ascii="Courier New" w:eastAsia="Times New Roman" w:hAnsi="Courier New" w:cs="Courier New"/>
          <w:sz w:val="24"/>
          <w:szCs w:val="24"/>
          <w:lang w:eastAsia="it-IT"/>
        </w:rPr>
        <w:t>s.m.i.</w:t>
      </w:r>
      <w:proofErr w:type="spellEnd"/>
      <w:r w:rsidRPr="0099281D">
        <w:rPr>
          <w:rFonts w:ascii="Courier New" w:eastAsia="Times New Roman" w:hAnsi="Courier New" w:cs="Courier New"/>
          <w:sz w:val="24"/>
          <w:szCs w:val="24"/>
          <w:lang w:eastAsia="it-IT"/>
        </w:rPr>
        <w:t>, costituisce altresì causa di risoluzione del presente contratto il mancato utilizzo, nelle operazioni di incasso o pagamento ad esso inerenti, del bonifico bancario o postale ovvero degli altri strumenti idonei a consentire la piena tracciabilità delle operazioni.</w:t>
      </w:r>
    </w:p>
    <w:p w:rsidR="0099281D" w:rsidRPr="0099281D" w:rsidRDefault="0099281D" w:rsidP="0099281D">
      <w:pPr>
        <w:numPr>
          <w:ilvl w:val="0"/>
          <w:numId w:val="16"/>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Per l’inadempimento di qualsiasi altro obbligo nascente dal presente contratto, resta salva la facoltà per la Banca di richiedere la risoluzione del contratto per inadempimento ai sensi dell’art. 1453 </w:t>
      </w:r>
      <w:proofErr w:type="gramStart"/>
      <w:r w:rsidRPr="0099281D">
        <w:rPr>
          <w:rFonts w:ascii="Courier New" w:eastAsia="Times New Roman" w:hAnsi="Courier New" w:cs="Courier New"/>
          <w:sz w:val="24"/>
          <w:szCs w:val="24"/>
          <w:lang w:eastAsia="it-IT"/>
        </w:rPr>
        <w:t>Cod.</w:t>
      </w:r>
      <w:proofErr w:type="gramEnd"/>
      <w:r w:rsidRPr="0099281D">
        <w:rPr>
          <w:rFonts w:ascii="Courier New" w:eastAsia="Times New Roman" w:hAnsi="Courier New" w:cs="Courier New"/>
          <w:sz w:val="24"/>
          <w:szCs w:val="24"/>
          <w:lang w:eastAsia="it-IT"/>
        </w:rPr>
        <w:t xml:space="preserve"> </w:t>
      </w:r>
      <w:proofErr w:type="spellStart"/>
      <w:r w:rsidRPr="0099281D">
        <w:rPr>
          <w:rFonts w:ascii="Courier New" w:eastAsia="Times New Roman" w:hAnsi="Courier New" w:cs="Courier New"/>
          <w:sz w:val="24"/>
          <w:szCs w:val="24"/>
          <w:lang w:eastAsia="it-IT"/>
        </w:rPr>
        <w:t>Civ</w:t>
      </w:r>
      <w:proofErr w:type="spellEnd"/>
      <w:r w:rsidRPr="0099281D">
        <w:rPr>
          <w:rFonts w:ascii="Courier New" w:eastAsia="Times New Roman" w:hAnsi="Courier New" w:cs="Courier New"/>
          <w:sz w:val="24"/>
          <w:szCs w:val="24"/>
          <w:lang w:eastAsia="it-IT"/>
        </w:rPr>
        <w:t>., salvo in ogni caso il risarcimento del danno.</w:t>
      </w:r>
    </w:p>
    <w:p w:rsidR="0099281D" w:rsidRPr="0099281D" w:rsidRDefault="0099281D" w:rsidP="0099281D">
      <w:pPr>
        <w:numPr>
          <w:ilvl w:val="0"/>
          <w:numId w:val="16"/>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Dell’esercizio della facoltà </w:t>
      </w:r>
      <w:proofErr w:type="gramStart"/>
      <w:r w:rsidRPr="0099281D">
        <w:rPr>
          <w:rFonts w:ascii="Courier New" w:eastAsia="Times New Roman" w:hAnsi="Courier New" w:cs="Courier New"/>
          <w:sz w:val="24"/>
          <w:szCs w:val="24"/>
          <w:lang w:eastAsia="it-IT"/>
        </w:rPr>
        <w:t>di</w:t>
      </w:r>
      <w:proofErr w:type="gramEnd"/>
      <w:r w:rsidRPr="0099281D">
        <w:rPr>
          <w:rFonts w:ascii="Courier New" w:eastAsia="Times New Roman" w:hAnsi="Courier New" w:cs="Courier New"/>
          <w:sz w:val="24"/>
          <w:szCs w:val="24"/>
          <w:lang w:eastAsia="it-IT"/>
        </w:rPr>
        <w:t xml:space="preserve"> risoluzione nei casi sopra indicati la Banca darà comunicazione con raccomandata A.R. o con strumenti elettronici equivalenti.</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10 – CAUZIONE DEFINITIVA</w:t>
      </w:r>
    </w:p>
    <w:p w:rsidR="0099281D" w:rsidRPr="0099281D" w:rsidRDefault="0099281D" w:rsidP="0099281D">
      <w:pPr>
        <w:numPr>
          <w:ilvl w:val="0"/>
          <w:numId w:val="17"/>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A garanzia di tutti gli obblighi nascenti dal presente contratto o al medesimo correlati ai sensi di legge,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costituisce in favore della Banca la cauzione definitiva prevista dall’art. 113 del </w:t>
      </w:r>
      <w:proofErr w:type="spellStart"/>
      <w:r w:rsidRPr="0099281D">
        <w:rPr>
          <w:rFonts w:ascii="Courier New" w:eastAsia="Times New Roman" w:hAnsi="Courier New" w:cs="Courier New"/>
          <w:sz w:val="24"/>
          <w:szCs w:val="24"/>
          <w:lang w:eastAsia="it-IT"/>
        </w:rPr>
        <w:t>D.Lgs.</w:t>
      </w:r>
      <w:proofErr w:type="spellEnd"/>
      <w:r w:rsidRPr="0099281D">
        <w:rPr>
          <w:rFonts w:ascii="Courier New" w:eastAsia="Times New Roman" w:hAnsi="Courier New" w:cs="Courier New"/>
          <w:sz w:val="24"/>
          <w:szCs w:val="24"/>
          <w:lang w:eastAsia="it-IT"/>
        </w:rPr>
        <w:t xml:space="preserve"> n. 163/2006 rilasciata da </w:t>
      </w:r>
      <w:r w:rsidR="005466E9">
        <w:rPr>
          <w:rFonts w:ascii="Courier New" w:eastAsia="Times New Roman" w:hAnsi="Courier New" w:cs="Courier New"/>
          <w:sz w:val="24"/>
          <w:szCs w:val="24"/>
          <w:lang w:eastAsia="it-IT"/>
        </w:rPr>
        <w:t>…………………………………</w:t>
      </w:r>
      <w:r w:rsidRPr="0099281D">
        <w:rPr>
          <w:rFonts w:ascii="Courier New" w:eastAsia="Times New Roman" w:hAnsi="Courier New" w:cs="Courier New"/>
          <w:sz w:val="24"/>
          <w:szCs w:val="24"/>
          <w:lang w:eastAsia="it-IT"/>
        </w:rPr>
        <w:t xml:space="preserve"> per un importo di euro</w:t>
      </w:r>
      <w:r w:rsidR="005466E9">
        <w:rPr>
          <w:rFonts w:ascii="Courier New" w:eastAsia="Times New Roman" w:hAnsi="Courier New" w:cs="Courier New"/>
          <w:sz w:val="24"/>
          <w:szCs w:val="24"/>
          <w:lang w:eastAsia="it-IT"/>
        </w:rPr>
        <w:t xml:space="preserve"> ……………………………</w:t>
      </w:r>
      <w:r w:rsidRPr="0099281D">
        <w:rPr>
          <w:rFonts w:ascii="Courier New" w:eastAsia="Times New Roman" w:hAnsi="Courier New" w:cs="Courier New"/>
          <w:sz w:val="24"/>
          <w:szCs w:val="24"/>
          <w:lang w:eastAsia="it-IT"/>
        </w:rPr>
        <w:t xml:space="preserve"> Tale garanzia copre gli oneri per il mancato o inesatto adempimento del contratto. Resta fermo in ogni caso il diritto della Banca al risarcimento dell’eventuale maggior danno.</w:t>
      </w:r>
    </w:p>
    <w:p w:rsidR="0099281D" w:rsidRPr="0099281D" w:rsidRDefault="0099281D" w:rsidP="0099281D">
      <w:pPr>
        <w:numPr>
          <w:ilvl w:val="0"/>
          <w:numId w:val="17"/>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garanzia sarà progressivamente svincolata, a misura dell’avanzamento dell'esecuzione, nel limite massimo dell’80 per cento dell’iniziale importo garantito, con le </w:t>
      </w:r>
      <w:proofErr w:type="gramStart"/>
      <w:r w:rsidRPr="0099281D">
        <w:rPr>
          <w:rFonts w:ascii="Courier New" w:eastAsia="Times New Roman" w:hAnsi="Courier New" w:cs="Courier New"/>
          <w:sz w:val="24"/>
          <w:szCs w:val="24"/>
          <w:lang w:eastAsia="it-IT"/>
        </w:rPr>
        <w:t>modalità</w:t>
      </w:r>
      <w:proofErr w:type="gramEnd"/>
      <w:r w:rsidRPr="0099281D">
        <w:rPr>
          <w:rFonts w:ascii="Courier New" w:eastAsia="Times New Roman" w:hAnsi="Courier New" w:cs="Courier New"/>
          <w:sz w:val="24"/>
          <w:szCs w:val="24"/>
          <w:lang w:eastAsia="it-IT"/>
        </w:rPr>
        <w:t xml:space="preserve"> di cui al comma 3 dell’art. 113 del citato Decreto.</w:t>
      </w:r>
    </w:p>
    <w:p w:rsidR="0099281D" w:rsidRPr="0099281D" w:rsidRDefault="0099281D" w:rsidP="0099281D">
      <w:pPr>
        <w:numPr>
          <w:ilvl w:val="0"/>
          <w:numId w:val="17"/>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L’ammontare residuo, pari al 20 per cento dell’iniziale importo garantito, sarà svincolato dopo la verifica da parte della </w:t>
      </w:r>
      <w:r w:rsidRPr="0099281D">
        <w:rPr>
          <w:rFonts w:ascii="Courier New" w:eastAsia="Times New Roman" w:hAnsi="Courier New" w:cs="Courier New"/>
          <w:sz w:val="24"/>
          <w:szCs w:val="24"/>
          <w:lang w:eastAsia="it-IT"/>
        </w:rPr>
        <w:lastRenderedPageBreak/>
        <w:t xml:space="preserve">Banca del rispetto </w:t>
      </w:r>
      <w:proofErr w:type="gramStart"/>
      <w:r w:rsidRPr="0099281D">
        <w:rPr>
          <w:rFonts w:ascii="Courier New" w:eastAsia="Times New Roman" w:hAnsi="Courier New" w:cs="Courier New"/>
          <w:sz w:val="24"/>
          <w:szCs w:val="24"/>
          <w:lang w:eastAsia="it-IT"/>
        </w:rPr>
        <w:t>degli</w:t>
      </w:r>
      <w:proofErr w:type="gramEnd"/>
      <w:r w:rsidRPr="0099281D">
        <w:rPr>
          <w:rFonts w:ascii="Courier New" w:eastAsia="Times New Roman" w:hAnsi="Courier New" w:cs="Courier New"/>
          <w:sz w:val="24"/>
          <w:szCs w:val="24"/>
          <w:lang w:eastAsia="it-IT"/>
        </w:rPr>
        <w:t xml:space="preserve"> obblighi nascenti dal contratto o a esso correlati ai sensi di legge e a seguito del rilascio alla Società del certificato di verifica di conformità di cui all’art. </w:t>
      </w:r>
      <w:proofErr w:type="gramStart"/>
      <w:r w:rsidRPr="0099281D">
        <w:rPr>
          <w:rFonts w:ascii="Courier New" w:eastAsia="Times New Roman" w:hAnsi="Courier New" w:cs="Courier New"/>
          <w:sz w:val="24"/>
          <w:szCs w:val="24"/>
          <w:lang w:eastAsia="it-IT"/>
        </w:rPr>
        <w:t>322 del D.P.R. n. 207/2010 al termine del periodo di garanzia e assistenza tecnica.</w:t>
      </w:r>
      <w:proofErr w:type="gramEnd"/>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11 - RISARCIMENTO DANNI</w:t>
      </w:r>
      <w:r w:rsidR="00685CF5">
        <w:rPr>
          <w:rFonts w:ascii="Courier New" w:eastAsia="Times New Roman" w:hAnsi="Courier New" w:cs="Courier New"/>
          <w:b/>
          <w:bCs/>
          <w:sz w:val="24"/>
          <w:szCs w:val="24"/>
          <w:lang w:eastAsia="it-IT"/>
        </w:rPr>
        <w:t xml:space="preserve"> </w:t>
      </w:r>
      <w:r w:rsidR="00685CF5" w:rsidRPr="00DF47C0">
        <w:rPr>
          <w:rFonts w:ascii="Courier New" w:eastAsia="Times New Roman" w:hAnsi="Courier New" w:cs="Courier New"/>
          <w:b/>
          <w:bCs/>
          <w:sz w:val="24"/>
          <w:szCs w:val="24"/>
          <w:lang w:eastAsia="it-IT"/>
        </w:rPr>
        <w:t>E ASSICURAZIONE</w:t>
      </w:r>
    </w:p>
    <w:p w:rsidR="0099281D" w:rsidRPr="0099281D" w:rsidRDefault="00E14244" w:rsidP="0099281D">
      <w:pPr>
        <w:numPr>
          <w:ilvl w:val="0"/>
          <w:numId w:val="18"/>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assume ogni responsabilità connessa con la fornitura e il servizio di garanzia e assistenza tecnica delle attrezzature oggetto del presente contratto ed è tenuta all’osservanza di tutte le leggi, le norme e i regolamenti vigenti in materia.</w:t>
      </w:r>
    </w:p>
    <w:p w:rsidR="0099281D" w:rsidRPr="0099281D" w:rsidRDefault="00E14244" w:rsidP="0099281D">
      <w:pPr>
        <w:numPr>
          <w:ilvl w:val="0"/>
          <w:numId w:val="18"/>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assume a proprio carico l’onere di risarcire ogni eventuale danno che possa derivare, per colpa o dolo propri o del personale impiegato nell’esecuzione del contratto, alla Banca, ai dipendenti di questa, ai terzi </w:t>
      </w:r>
      <w:proofErr w:type="gramStart"/>
      <w:r w:rsidR="0099281D" w:rsidRPr="0099281D">
        <w:rPr>
          <w:rFonts w:ascii="Courier New" w:eastAsia="Times New Roman" w:hAnsi="Courier New" w:cs="Courier New"/>
          <w:sz w:val="24"/>
          <w:szCs w:val="24"/>
          <w:lang w:eastAsia="it-IT"/>
        </w:rPr>
        <w:t>nonché</w:t>
      </w:r>
      <w:proofErr w:type="gramEnd"/>
      <w:r w:rsidR="0099281D" w:rsidRPr="0099281D">
        <w:rPr>
          <w:rFonts w:ascii="Courier New" w:eastAsia="Times New Roman" w:hAnsi="Courier New" w:cs="Courier New"/>
          <w:sz w:val="24"/>
          <w:szCs w:val="24"/>
          <w:lang w:eastAsia="it-IT"/>
        </w:rPr>
        <w:t xml:space="preserve"> alle cose di sua proprietà e pertinenza, con espressa esclusione della Banca da ogni responsabilità per eventuali danni a persone e/o cose.</w:t>
      </w:r>
    </w:p>
    <w:p w:rsidR="00EA1FC5" w:rsidRPr="00DF47C0" w:rsidRDefault="00EA1FC5" w:rsidP="00EA1FC5">
      <w:pPr>
        <w:numPr>
          <w:ilvl w:val="0"/>
          <w:numId w:val="18"/>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DF47C0">
        <w:rPr>
          <w:rFonts w:ascii="Courier New" w:eastAsia="Times New Roman" w:hAnsi="Courier New" w:cs="Courier New"/>
          <w:sz w:val="24"/>
          <w:szCs w:val="24"/>
          <w:lang w:eastAsia="it-IT"/>
        </w:rPr>
        <w:t xml:space="preserve">A copertura dei cennati rischi la Società assume l’obbligo di stipulare con una primaria Impresa operante nel settore, ove non già posseduta e prima della sottoscrizione del presente contratto, una polizza di assicurazione che dovrà essere mantenuta per tutta la durata del contratto stesso e dovrà avere un massimale non inferiore a euro ……………………………………………, pari al 5% dell’importo del contratto con un minimo </w:t>
      </w:r>
      <w:proofErr w:type="gramStart"/>
      <w:r w:rsidRPr="00DF47C0">
        <w:rPr>
          <w:rFonts w:ascii="Courier New" w:eastAsia="Times New Roman" w:hAnsi="Courier New" w:cs="Courier New"/>
          <w:sz w:val="24"/>
          <w:szCs w:val="24"/>
          <w:lang w:eastAsia="it-IT"/>
        </w:rPr>
        <w:t>di</w:t>
      </w:r>
      <w:proofErr w:type="gramEnd"/>
      <w:r w:rsidRPr="00DF47C0">
        <w:rPr>
          <w:rFonts w:ascii="Courier New" w:eastAsia="Times New Roman" w:hAnsi="Courier New" w:cs="Courier New"/>
          <w:sz w:val="24"/>
          <w:szCs w:val="24"/>
          <w:lang w:eastAsia="it-IT"/>
        </w:rPr>
        <w:t xml:space="preserve"> 500.000 euro. Ove la Società disponga già di una polizza di assicurazione, dovrà trasmettere specifica appendice </w:t>
      </w:r>
      <w:proofErr w:type="gramStart"/>
      <w:r w:rsidRPr="00DF47C0">
        <w:rPr>
          <w:rFonts w:ascii="Courier New" w:eastAsia="Times New Roman" w:hAnsi="Courier New" w:cs="Courier New"/>
          <w:sz w:val="24"/>
          <w:szCs w:val="24"/>
          <w:lang w:eastAsia="it-IT"/>
        </w:rPr>
        <w:t xml:space="preserve">di </w:t>
      </w:r>
      <w:proofErr w:type="gramEnd"/>
      <w:r w:rsidRPr="00DF47C0">
        <w:rPr>
          <w:rFonts w:ascii="Courier New" w:eastAsia="Times New Roman" w:hAnsi="Courier New" w:cs="Courier New"/>
          <w:sz w:val="24"/>
          <w:szCs w:val="24"/>
          <w:lang w:eastAsia="it-IT"/>
        </w:rPr>
        <w:t>integrazione riferita al presente contratto.</w:t>
      </w:r>
    </w:p>
    <w:p w:rsidR="0099281D" w:rsidRPr="00DF47C0" w:rsidRDefault="00EA1FC5" w:rsidP="00EA1FC5">
      <w:pPr>
        <w:numPr>
          <w:ilvl w:val="0"/>
          <w:numId w:val="18"/>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DF47C0">
        <w:rPr>
          <w:rFonts w:ascii="Courier New" w:eastAsia="Times New Roman" w:hAnsi="Courier New" w:cs="Courier New"/>
          <w:sz w:val="24"/>
          <w:szCs w:val="24"/>
          <w:lang w:eastAsia="it-IT"/>
        </w:rPr>
        <w:t xml:space="preserve">La Società è tenuta a fornire, </w:t>
      </w:r>
      <w:proofErr w:type="gramStart"/>
      <w:r w:rsidRPr="00DF47C0">
        <w:rPr>
          <w:rFonts w:ascii="Courier New" w:eastAsia="Times New Roman" w:hAnsi="Courier New" w:cs="Courier New"/>
          <w:sz w:val="24"/>
          <w:szCs w:val="24"/>
          <w:lang w:eastAsia="it-IT"/>
        </w:rPr>
        <w:t>ad</w:t>
      </w:r>
      <w:proofErr w:type="gramEnd"/>
      <w:r w:rsidRPr="00DF47C0">
        <w:rPr>
          <w:rFonts w:ascii="Courier New" w:eastAsia="Times New Roman" w:hAnsi="Courier New" w:cs="Courier New"/>
          <w:sz w:val="24"/>
          <w:szCs w:val="24"/>
          <w:lang w:eastAsia="it-IT"/>
        </w:rPr>
        <w:t xml:space="preserve"> ogni scadenza, copia della quietanza di pagamento dei relativi premi e ad adempiere agli obblighi derivanti dalla polizza di assicurazione.</w:t>
      </w:r>
    </w:p>
    <w:p w:rsidR="00EA1FC5" w:rsidRPr="00EA1FC5" w:rsidRDefault="00EA1FC5" w:rsidP="00EA1FC5">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12 – SUBAPPALTO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i/>
          <w:sz w:val="24"/>
          <w:szCs w:val="24"/>
          <w:lang w:eastAsia="it-IT"/>
        </w:rPr>
      </w:pPr>
      <w:r w:rsidRPr="0099281D">
        <w:rPr>
          <w:rFonts w:ascii="Courier New" w:eastAsia="Times New Roman" w:hAnsi="Courier New" w:cs="Courier New"/>
          <w:b/>
          <w:bCs/>
          <w:i/>
          <w:sz w:val="24"/>
          <w:szCs w:val="24"/>
          <w:lang w:eastAsia="it-IT"/>
        </w:rPr>
        <w:t xml:space="preserve">(da inserire nel caso in cui </w:t>
      </w:r>
      <w:r w:rsidR="00E14244">
        <w:rPr>
          <w:rFonts w:ascii="Courier New" w:eastAsia="Times New Roman" w:hAnsi="Courier New" w:cs="Courier New"/>
          <w:b/>
          <w:bCs/>
          <w:i/>
          <w:sz w:val="24"/>
          <w:szCs w:val="24"/>
          <w:lang w:eastAsia="it-IT"/>
        </w:rPr>
        <w:t>la Società</w:t>
      </w:r>
      <w:r w:rsidRPr="0099281D">
        <w:rPr>
          <w:rFonts w:ascii="Courier New" w:eastAsia="Times New Roman" w:hAnsi="Courier New" w:cs="Courier New"/>
          <w:b/>
          <w:bCs/>
          <w:i/>
          <w:sz w:val="24"/>
          <w:szCs w:val="24"/>
          <w:lang w:eastAsia="it-IT"/>
        </w:rPr>
        <w:t xml:space="preserve"> non abbia dichiarato in sede di offerta di avvalersi del subappalto</w:t>
      </w:r>
      <w:proofErr w:type="gramStart"/>
      <w:r w:rsidRPr="0099281D">
        <w:rPr>
          <w:rFonts w:ascii="Courier New" w:eastAsia="Times New Roman" w:hAnsi="Courier New" w:cs="Courier New"/>
          <w:b/>
          <w:bCs/>
          <w:i/>
          <w:sz w:val="24"/>
          <w:szCs w:val="24"/>
          <w:lang w:eastAsia="it-IT"/>
        </w:rPr>
        <w:t>)</w:t>
      </w:r>
      <w:proofErr w:type="gramEnd"/>
    </w:p>
    <w:p w:rsidR="0099281D" w:rsidRPr="0099281D" w:rsidRDefault="0099281D" w:rsidP="0099281D">
      <w:pPr>
        <w:numPr>
          <w:ilvl w:val="0"/>
          <w:numId w:val="19"/>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Non è ammesso il subappalto delle prestazioni oggetto del presente contratto </w:t>
      </w:r>
      <w:proofErr w:type="gramStart"/>
      <w:r w:rsidRPr="0099281D">
        <w:rPr>
          <w:rFonts w:ascii="Courier New" w:eastAsia="Times New Roman" w:hAnsi="Courier New" w:cs="Courier New"/>
          <w:sz w:val="24"/>
          <w:szCs w:val="24"/>
          <w:lang w:eastAsia="it-IT"/>
        </w:rPr>
        <w:t>in quanto</w:t>
      </w:r>
      <w:proofErr w:type="gramEnd"/>
      <w:r w:rsidRPr="0099281D">
        <w:rPr>
          <w:rFonts w:ascii="Courier New" w:eastAsia="Times New Roman" w:hAnsi="Courier New" w:cs="Courier New"/>
          <w:sz w:val="24"/>
          <w:szCs w:val="24"/>
          <w:lang w:eastAsia="it-IT"/>
        </w:rPr>
        <w:t xml:space="preserve"> non dichiarato in sede di offerta.</w:t>
      </w:r>
    </w:p>
    <w:p w:rsidR="0099281D" w:rsidRPr="0099281D" w:rsidRDefault="0099281D" w:rsidP="0099281D">
      <w:pPr>
        <w:spacing w:after="120" w:line="240" w:lineRule="auto"/>
        <w:jc w:val="center"/>
        <w:rPr>
          <w:rFonts w:ascii="Courier New" w:eastAsia="Times New Roman" w:hAnsi="Courier New" w:cs="Courier New"/>
          <w:b/>
          <w:sz w:val="24"/>
          <w:szCs w:val="24"/>
          <w:lang w:eastAsia="it-IT"/>
        </w:rPr>
      </w:pPr>
      <w:r w:rsidRPr="0099281D">
        <w:rPr>
          <w:rFonts w:ascii="Courier New" w:eastAsia="Times New Roman" w:hAnsi="Courier New" w:cs="Courier New"/>
          <w:b/>
          <w:sz w:val="24"/>
          <w:szCs w:val="24"/>
          <w:lang w:eastAsia="it-IT"/>
        </w:rPr>
        <w:t>* * *</w:t>
      </w:r>
    </w:p>
    <w:p w:rsidR="0099281D" w:rsidRPr="0099281D" w:rsidRDefault="0099281D" w:rsidP="0099281D">
      <w:pPr>
        <w:spacing w:after="120" w:line="240" w:lineRule="auto"/>
        <w:jc w:val="both"/>
        <w:rPr>
          <w:rFonts w:ascii="Courier New" w:eastAsia="Times New Roman" w:hAnsi="Courier New" w:cs="Courier New"/>
          <w:b/>
          <w:i/>
          <w:sz w:val="24"/>
          <w:szCs w:val="24"/>
          <w:lang w:eastAsia="it-IT"/>
        </w:rPr>
      </w:pPr>
      <w:r w:rsidRPr="0099281D">
        <w:rPr>
          <w:rFonts w:ascii="Courier New" w:eastAsia="Times New Roman" w:hAnsi="Courier New" w:cs="Courier New"/>
          <w:b/>
          <w:i/>
          <w:sz w:val="24"/>
          <w:szCs w:val="24"/>
          <w:lang w:eastAsia="it-IT"/>
        </w:rPr>
        <w:t xml:space="preserve">(da inserire, con gli opportuni adattamenti, se la Società abbia dichiarato in sede di offerta di avvalersi del </w:t>
      </w:r>
      <w:proofErr w:type="gramStart"/>
      <w:r w:rsidRPr="0099281D">
        <w:rPr>
          <w:rFonts w:ascii="Courier New" w:eastAsia="Times New Roman" w:hAnsi="Courier New" w:cs="Courier New"/>
          <w:b/>
          <w:i/>
          <w:sz w:val="24"/>
          <w:szCs w:val="24"/>
          <w:lang w:eastAsia="it-IT"/>
        </w:rPr>
        <w:t>subappalto</w:t>
      </w:r>
      <w:proofErr w:type="gramEnd"/>
      <w:r w:rsidRPr="0099281D">
        <w:rPr>
          <w:rFonts w:ascii="Courier New" w:eastAsia="Times New Roman" w:hAnsi="Courier New" w:cs="Courier New"/>
          <w:sz w:val="24"/>
          <w:szCs w:val="24"/>
          <w:vertAlign w:val="superscript"/>
          <w:lang w:eastAsia="it-IT"/>
        </w:rPr>
        <w:footnoteReference w:id="3"/>
      </w:r>
      <w:r w:rsidRPr="0099281D">
        <w:rPr>
          <w:rFonts w:ascii="Courier New" w:eastAsia="Times New Roman" w:hAnsi="Courier New" w:cs="Courier New"/>
          <w:b/>
          <w:i/>
          <w:sz w:val="24"/>
          <w:szCs w:val="24"/>
          <w:lang w:eastAsia="it-IT"/>
        </w:rPr>
        <w:t>)</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6B5B4B" w:rsidRDefault="00E14244" w:rsidP="0099281D">
      <w:pPr>
        <w:numPr>
          <w:ilvl w:val="0"/>
          <w:numId w:val="20"/>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6B5B4B">
        <w:rPr>
          <w:rFonts w:ascii="Courier New" w:eastAsia="Times New Roman" w:hAnsi="Courier New" w:cs="Courier New"/>
          <w:sz w:val="24"/>
          <w:szCs w:val="24"/>
          <w:lang w:eastAsia="it-IT"/>
        </w:rPr>
        <w:t>La Società</w:t>
      </w:r>
      <w:r w:rsidR="0099281D" w:rsidRPr="006B5B4B">
        <w:rPr>
          <w:rFonts w:ascii="Courier New" w:eastAsia="Times New Roman" w:hAnsi="Courier New" w:cs="Courier New"/>
          <w:sz w:val="24"/>
          <w:szCs w:val="24"/>
          <w:lang w:eastAsia="it-IT"/>
        </w:rPr>
        <w:t xml:space="preserve">, ai sensi e nei limiti previsti all’art. 118 del </w:t>
      </w:r>
      <w:proofErr w:type="spellStart"/>
      <w:r w:rsidR="0099281D" w:rsidRPr="006B5B4B">
        <w:rPr>
          <w:rFonts w:ascii="Courier New" w:eastAsia="Times New Roman" w:hAnsi="Courier New" w:cs="Courier New"/>
          <w:sz w:val="24"/>
          <w:szCs w:val="24"/>
          <w:lang w:eastAsia="it-IT"/>
        </w:rPr>
        <w:t>D.Lgs.</w:t>
      </w:r>
      <w:proofErr w:type="spellEnd"/>
      <w:r w:rsidR="0099281D" w:rsidRPr="006B5B4B">
        <w:rPr>
          <w:rFonts w:ascii="Courier New" w:eastAsia="Times New Roman" w:hAnsi="Courier New" w:cs="Courier New"/>
          <w:sz w:val="24"/>
          <w:szCs w:val="24"/>
          <w:lang w:eastAsia="it-IT"/>
        </w:rPr>
        <w:t xml:space="preserve"> n. 163/2006 e </w:t>
      </w:r>
      <w:proofErr w:type="spellStart"/>
      <w:proofErr w:type="gramStart"/>
      <w:r w:rsidR="0099281D" w:rsidRPr="006B5B4B">
        <w:rPr>
          <w:rFonts w:ascii="Courier New" w:eastAsia="Times New Roman" w:hAnsi="Courier New" w:cs="Courier New"/>
          <w:sz w:val="24"/>
          <w:szCs w:val="24"/>
          <w:lang w:eastAsia="it-IT"/>
        </w:rPr>
        <w:t>s.m.i.</w:t>
      </w:r>
      <w:proofErr w:type="spellEnd"/>
      <w:proofErr w:type="gramEnd"/>
      <w:r w:rsidR="0099281D" w:rsidRPr="006B5B4B">
        <w:rPr>
          <w:rFonts w:ascii="Courier New" w:eastAsia="Times New Roman" w:hAnsi="Courier New" w:cs="Courier New"/>
          <w:sz w:val="24"/>
          <w:szCs w:val="24"/>
          <w:lang w:eastAsia="it-IT"/>
        </w:rPr>
        <w:t>, potrà avvalersi del subappalto per l’esecuzione delle seguenti prestazioni:-----------------</w:t>
      </w:r>
      <w:r w:rsidR="0099281D" w:rsidRPr="006B5B4B">
        <w:rPr>
          <w:rFonts w:ascii="Courier New" w:eastAsia="Times New Roman" w:hAnsi="Courier New" w:cs="Courier New"/>
          <w:sz w:val="24"/>
          <w:szCs w:val="24"/>
          <w:lang w:eastAsia="it-IT"/>
        </w:rPr>
        <w:softHyphen/>
      </w:r>
      <w:r w:rsidR="0099281D" w:rsidRPr="006B5B4B">
        <w:rPr>
          <w:rFonts w:ascii="Courier New" w:eastAsia="Times New Roman" w:hAnsi="Courier New" w:cs="Courier New"/>
          <w:sz w:val="24"/>
          <w:szCs w:val="24"/>
          <w:lang w:eastAsia="it-IT"/>
        </w:rPr>
        <w:softHyphen/>
        <w:t>-----. Al riguardo potrà avvalersi del</w:t>
      </w:r>
      <w:r w:rsidRPr="006B5B4B">
        <w:rPr>
          <w:rFonts w:ascii="Courier New" w:eastAsia="Times New Roman" w:hAnsi="Courier New" w:cs="Courier New"/>
          <w:sz w:val="24"/>
          <w:szCs w:val="24"/>
          <w:lang w:eastAsia="it-IT"/>
        </w:rPr>
        <w:t>la Società</w:t>
      </w:r>
      <w:r w:rsidR="0099281D" w:rsidRPr="006B5B4B">
        <w:rPr>
          <w:rFonts w:ascii="Courier New" w:eastAsia="Times New Roman" w:hAnsi="Courier New" w:cs="Courier New"/>
          <w:sz w:val="24"/>
          <w:szCs w:val="24"/>
          <w:lang w:eastAsia="it-IT"/>
        </w:rPr>
        <w:t xml:space="preserve"> ------------------.</w:t>
      </w:r>
    </w:p>
    <w:p w:rsidR="0099281D" w:rsidRPr="0099281D" w:rsidRDefault="0099281D" w:rsidP="0099281D">
      <w:pPr>
        <w:numPr>
          <w:ilvl w:val="0"/>
          <w:numId w:val="20"/>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L’affidamento delle suddette attività a terzi non comporta alcuna modifica degli obblighi e degli oneri contrattuali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che rimane in ogni caso responsabile nei confronti della Banca per l’esecuzione delle prestazioni oggetto di subappalto, sollevando la Banca medesima da ogni pretesa dei subappaltatori </w:t>
      </w:r>
      <w:proofErr w:type="gramStart"/>
      <w:r w:rsidRPr="0099281D">
        <w:rPr>
          <w:rFonts w:ascii="Courier New" w:eastAsia="Times New Roman" w:hAnsi="Courier New" w:cs="Courier New"/>
          <w:sz w:val="24"/>
          <w:szCs w:val="24"/>
          <w:lang w:eastAsia="it-IT"/>
        </w:rPr>
        <w:t>nonché</w:t>
      </w:r>
      <w:proofErr w:type="gramEnd"/>
      <w:r w:rsidRPr="0099281D">
        <w:rPr>
          <w:rFonts w:ascii="Courier New" w:eastAsia="Times New Roman" w:hAnsi="Courier New" w:cs="Courier New"/>
          <w:sz w:val="24"/>
          <w:szCs w:val="24"/>
          <w:lang w:eastAsia="it-IT"/>
        </w:rPr>
        <w:t xml:space="preserve"> da richieste di risarcimento danni avanzate da terzi in conseguenza dell’esecuzione delle attività subappaltate.</w:t>
      </w:r>
    </w:p>
    <w:p w:rsidR="0099281D" w:rsidRPr="0099281D" w:rsidRDefault="00E14244" w:rsidP="0099281D">
      <w:pPr>
        <w:numPr>
          <w:ilvl w:val="0"/>
          <w:numId w:val="20"/>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è responsabile dei danni che dovessero derivare alla Banca o a terzi per fatti comunque imputabili ai soggetti cui sono state affidate le suddette attività.</w:t>
      </w:r>
    </w:p>
    <w:p w:rsidR="0099281D" w:rsidRPr="00685CF5" w:rsidRDefault="0099281D" w:rsidP="0099281D">
      <w:pPr>
        <w:numPr>
          <w:ilvl w:val="0"/>
          <w:numId w:val="20"/>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Si applicano al subappaltatore le norme in materia del personale di cui </w:t>
      </w:r>
      <w:r w:rsidRPr="00685CF5">
        <w:rPr>
          <w:rFonts w:ascii="Courier New" w:eastAsia="Times New Roman" w:hAnsi="Courier New" w:cs="Courier New"/>
          <w:sz w:val="24"/>
          <w:szCs w:val="24"/>
          <w:lang w:eastAsia="it-IT"/>
        </w:rPr>
        <w:t>all’art. 5 del presente contratto.</w:t>
      </w:r>
    </w:p>
    <w:p w:rsidR="0099281D" w:rsidRPr="0099281D" w:rsidRDefault="0099281D" w:rsidP="0099281D">
      <w:pPr>
        <w:numPr>
          <w:ilvl w:val="0"/>
          <w:numId w:val="20"/>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La Banca provvederà, ai sensi dell’art. 118, comma </w:t>
      </w:r>
      <w:proofErr w:type="gramStart"/>
      <w:r w:rsidRPr="0099281D">
        <w:rPr>
          <w:rFonts w:ascii="Courier New" w:eastAsia="Times New Roman" w:hAnsi="Courier New" w:cs="Courier New"/>
          <w:sz w:val="24"/>
          <w:szCs w:val="24"/>
          <w:lang w:eastAsia="it-IT"/>
        </w:rPr>
        <w:t>3</w:t>
      </w:r>
      <w:proofErr w:type="gramEnd"/>
      <w:r w:rsidRPr="0099281D">
        <w:rPr>
          <w:rFonts w:ascii="Courier New" w:eastAsia="Times New Roman" w:hAnsi="Courier New" w:cs="Courier New"/>
          <w:sz w:val="24"/>
          <w:szCs w:val="24"/>
          <w:lang w:eastAsia="it-IT"/>
        </w:rPr>
        <w:t xml:space="preserve">, del </w:t>
      </w:r>
      <w:proofErr w:type="spellStart"/>
      <w:r w:rsidRPr="0099281D">
        <w:rPr>
          <w:rFonts w:ascii="Courier New" w:eastAsia="Times New Roman" w:hAnsi="Courier New" w:cs="Courier New"/>
          <w:sz w:val="24"/>
          <w:szCs w:val="24"/>
          <w:lang w:eastAsia="it-IT"/>
        </w:rPr>
        <w:t>D.Lgs.</w:t>
      </w:r>
      <w:proofErr w:type="spellEnd"/>
      <w:r w:rsidRPr="0099281D">
        <w:rPr>
          <w:rFonts w:ascii="Courier New" w:eastAsia="Times New Roman" w:hAnsi="Courier New" w:cs="Courier New"/>
          <w:sz w:val="24"/>
          <w:szCs w:val="24"/>
          <w:lang w:eastAsia="it-IT"/>
        </w:rPr>
        <w:t xml:space="preserve"> n. 163/2006, a corrispondere direttamente al subappaltatore l’importo dovuto per le prestazioni dallo stesso eseguite. </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dovrà comunicare alla Banca la parte delle prestazioni eseguite dal subappaltatore, con la specificazione del relativo importo e con proposta motivata di pagamento.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 xml:space="preserve">ART. </w:t>
      </w:r>
      <w:proofErr w:type="gramStart"/>
      <w:r w:rsidRPr="0099281D">
        <w:rPr>
          <w:rFonts w:ascii="Courier New" w:eastAsia="Times New Roman" w:hAnsi="Courier New" w:cs="Courier New"/>
          <w:b/>
          <w:bCs/>
          <w:sz w:val="24"/>
          <w:szCs w:val="24"/>
          <w:lang w:eastAsia="it-IT"/>
        </w:rPr>
        <w:t>13 – DIVIETO DI CESSIONE DEL CONTRATTO E LIMITI ALLA CESSIONE DEI CREDITI A TERZI</w:t>
      </w:r>
      <w:proofErr w:type="gramEnd"/>
    </w:p>
    <w:p w:rsidR="0099281D" w:rsidRPr="0099281D" w:rsidRDefault="0099281D" w:rsidP="0099281D">
      <w:pPr>
        <w:numPr>
          <w:ilvl w:val="0"/>
          <w:numId w:val="21"/>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E’ vietata la cessione del contratto fatto salvo quanto previsto all’art. 116 del </w:t>
      </w:r>
      <w:proofErr w:type="spellStart"/>
      <w:proofErr w:type="gramStart"/>
      <w:r w:rsidRPr="0099281D">
        <w:rPr>
          <w:rFonts w:ascii="Courier New" w:eastAsia="Times New Roman" w:hAnsi="Courier New" w:cs="Courier New"/>
          <w:sz w:val="24"/>
          <w:szCs w:val="24"/>
          <w:lang w:eastAsia="it-IT"/>
        </w:rPr>
        <w:t>D.Lgs</w:t>
      </w:r>
      <w:proofErr w:type="spellEnd"/>
      <w:proofErr w:type="gramEnd"/>
      <w:r w:rsidRPr="0099281D">
        <w:rPr>
          <w:rFonts w:ascii="Courier New" w:eastAsia="Times New Roman" w:hAnsi="Courier New" w:cs="Courier New"/>
          <w:sz w:val="24"/>
          <w:szCs w:val="24"/>
          <w:lang w:eastAsia="it-IT"/>
        </w:rPr>
        <w:t xml:space="preserve"> n. 163/2006.</w:t>
      </w:r>
    </w:p>
    <w:p w:rsidR="0099281D" w:rsidRPr="0099281D" w:rsidRDefault="0099281D" w:rsidP="0099281D">
      <w:pPr>
        <w:numPr>
          <w:ilvl w:val="0"/>
          <w:numId w:val="21"/>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 cessione dei crediti del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nascenti dal presente contratto è consentita e opponibile alla Banca nei limiti e con le forme stabiliti dall’art. 117 del </w:t>
      </w:r>
      <w:proofErr w:type="spellStart"/>
      <w:r w:rsidRPr="0099281D">
        <w:rPr>
          <w:rFonts w:ascii="Courier New" w:eastAsia="Times New Roman" w:hAnsi="Courier New" w:cs="Courier New"/>
          <w:sz w:val="24"/>
          <w:szCs w:val="24"/>
          <w:lang w:eastAsia="it-IT"/>
        </w:rPr>
        <w:t>D.Lgs.</w:t>
      </w:r>
      <w:proofErr w:type="spellEnd"/>
      <w:r w:rsidRPr="0099281D">
        <w:rPr>
          <w:rFonts w:ascii="Courier New" w:eastAsia="Times New Roman" w:hAnsi="Courier New" w:cs="Courier New"/>
          <w:sz w:val="24"/>
          <w:szCs w:val="24"/>
          <w:lang w:eastAsia="it-IT"/>
        </w:rPr>
        <w:t xml:space="preserve"> n. 163/2006.</w:t>
      </w:r>
    </w:p>
    <w:p w:rsidR="006B5B4B" w:rsidRPr="0099281D" w:rsidRDefault="006B5B4B"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bookmarkStart w:id="0" w:name="_GoBack"/>
      <w:bookmarkEnd w:id="0"/>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14 – CERTIFICATO DI VERIFICA DI CONFORMITÀ</w:t>
      </w:r>
    </w:p>
    <w:p w:rsidR="0099281D" w:rsidRPr="0099281D" w:rsidRDefault="0099281D" w:rsidP="0099281D">
      <w:pPr>
        <w:numPr>
          <w:ilvl w:val="0"/>
          <w:numId w:val="22"/>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lastRenderedPageBreak/>
        <w:t xml:space="preserve">La Banca avvierà la verifica di conformità entro venti giorni dalla scadenza del periodo di garanzia delle attrezzature oggetto della fornitura e la </w:t>
      </w:r>
      <w:proofErr w:type="gramStart"/>
      <w:r w:rsidRPr="0099281D">
        <w:rPr>
          <w:rFonts w:ascii="Courier New" w:eastAsia="Times New Roman" w:hAnsi="Courier New" w:cs="Courier New"/>
          <w:sz w:val="24"/>
          <w:szCs w:val="24"/>
          <w:lang w:eastAsia="it-IT"/>
        </w:rPr>
        <w:t>concluderà</w:t>
      </w:r>
      <w:proofErr w:type="gramEnd"/>
      <w:r w:rsidRPr="0099281D">
        <w:rPr>
          <w:rFonts w:ascii="Courier New" w:eastAsia="Times New Roman" w:hAnsi="Courier New" w:cs="Courier New"/>
          <w:sz w:val="24"/>
          <w:szCs w:val="24"/>
          <w:lang w:eastAsia="it-IT"/>
        </w:rPr>
        <w:t xml:space="preserve"> non oltre sessanta giorni dalla scadenza del periodo di garanzia delle attrezzature oggetto della fornitura.</w:t>
      </w:r>
    </w:p>
    <w:p w:rsidR="0099281D" w:rsidRPr="0099281D" w:rsidRDefault="0099281D" w:rsidP="0099281D">
      <w:pPr>
        <w:numPr>
          <w:ilvl w:val="0"/>
          <w:numId w:val="22"/>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Nel caso in cui tale verifica abbia esito positivo, </w:t>
      </w:r>
      <w:proofErr w:type="gramStart"/>
      <w:r w:rsidRPr="0099281D">
        <w:rPr>
          <w:rFonts w:ascii="Courier New" w:eastAsia="Times New Roman" w:hAnsi="Courier New" w:cs="Courier New"/>
          <w:sz w:val="24"/>
          <w:szCs w:val="24"/>
          <w:lang w:eastAsia="it-IT"/>
        </w:rPr>
        <w:t>verrà</w:t>
      </w:r>
      <w:proofErr w:type="gramEnd"/>
      <w:r w:rsidRPr="0099281D">
        <w:rPr>
          <w:rFonts w:ascii="Courier New" w:eastAsia="Times New Roman" w:hAnsi="Courier New" w:cs="Courier New"/>
          <w:sz w:val="24"/>
          <w:szCs w:val="24"/>
          <w:lang w:eastAsia="it-IT"/>
        </w:rPr>
        <w:t xml:space="preserve"> rilasciato al</w:t>
      </w:r>
      <w:r w:rsidR="00E14244">
        <w:rPr>
          <w:rFonts w:ascii="Courier New" w:eastAsia="Times New Roman" w:hAnsi="Courier New" w:cs="Courier New"/>
          <w:sz w:val="24"/>
          <w:szCs w:val="24"/>
          <w:lang w:eastAsia="it-IT"/>
        </w:rPr>
        <w:t>la Società</w:t>
      </w:r>
      <w:r w:rsidRPr="0099281D">
        <w:rPr>
          <w:rFonts w:ascii="Courier New" w:eastAsia="Times New Roman" w:hAnsi="Courier New" w:cs="Courier New"/>
          <w:sz w:val="24"/>
          <w:szCs w:val="24"/>
          <w:lang w:eastAsia="it-IT"/>
        </w:rPr>
        <w:t xml:space="preserve"> il certificato di verifica di </w:t>
      </w:r>
      <w:proofErr w:type="gramStart"/>
      <w:r w:rsidRPr="0099281D">
        <w:rPr>
          <w:rFonts w:ascii="Courier New" w:eastAsia="Times New Roman" w:hAnsi="Courier New" w:cs="Courier New"/>
          <w:sz w:val="24"/>
          <w:szCs w:val="24"/>
          <w:lang w:eastAsia="it-IT"/>
        </w:rPr>
        <w:t>conformità</w:t>
      </w:r>
      <w:proofErr w:type="gramEnd"/>
      <w:r w:rsidRPr="0099281D">
        <w:rPr>
          <w:rFonts w:ascii="Courier New" w:eastAsia="Times New Roman" w:hAnsi="Courier New" w:cs="Courier New"/>
          <w:sz w:val="24"/>
          <w:szCs w:val="24"/>
          <w:lang w:eastAsia="it-IT"/>
        </w:rPr>
        <w:t xml:space="preserve"> di cui all’art. 322 del D.P.R. n. 207/2010.</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15 – DIRETTORE DELL’ESECUZIONE DEL CONTRATTO</w:t>
      </w:r>
    </w:p>
    <w:p w:rsidR="0099281D" w:rsidRPr="0099281D" w:rsidRDefault="0099281D" w:rsidP="0099281D">
      <w:pPr>
        <w:numPr>
          <w:ilvl w:val="0"/>
          <w:numId w:val="23"/>
        </w:numPr>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Il Direttore dell’esecuzione del contratto è </w:t>
      </w:r>
      <w:r w:rsidRPr="0099281D">
        <w:rPr>
          <w:rFonts w:ascii="Times New Roman" w:eastAsia="Times New Roman" w:hAnsi="Times New Roman" w:cs="Times New Roman"/>
          <w:sz w:val="24"/>
          <w:szCs w:val="24"/>
          <w:lang w:eastAsia="it-IT"/>
        </w:rPr>
        <w:t>……………………</w:t>
      </w:r>
      <w:r w:rsidR="007E0E49">
        <w:rPr>
          <w:rFonts w:ascii="Times New Roman" w:eastAsia="Times New Roman" w:hAnsi="Times New Roman" w:cs="Times New Roman"/>
          <w:sz w:val="24"/>
          <w:szCs w:val="24"/>
          <w:lang w:eastAsia="it-IT"/>
        </w:rPr>
        <w:t>.</w:t>
      </w:r>
      <w:r w:rsidRPr="0099281D">
        <w:rPr>
          <w:rFonts w:ascii="Courier New" w:eastAsia="Times New Roman" w:hAnsi="Courier New" w:cs="Courier New"/>
          <w:sz w:val="24"/>
          <w:szCs w:val="24"/>
          <w:lang w:eastAsia="it-IT"/>
        </w:rPr>
        <w:t xml:space="preserve"> Allo stesso competono le verifiche di conformità in corso di esecuzione </w:t>
      </w:r>
      <w:proofErr w:type="gramStart"/>
      <w:r w:rsidRPr="0099281D">
        <w:rPr>
          <w:rFonts w:ascii="Courier New" w:eastAsia="Times New Roman" w:hAnsi="Courier New" w:cs="Courier New"/>
          <w:sz w:val="24"/>
          <w:szCs w:val="24"/>
          <w:lang w:eastAsia="it-IT"/>
        </w:rPr>
        <w:t>di</w:t>
      </w:r>
      <w:proofErr w:type="gramEnd"/>
      <w:r w:rsidRPr="0099281D">
        <w:rPr>
          <w:rFonts w:ascii="Courier New" w:eastAsia="Times New Roman" w:hAnsi="Courier New" w:cs="Courier New"/>
          <w:sz w:val="24"/>
          <w:szCs w:val="24"/>
          <w:lang w:eastAsia="it-IT"/>
        </w:rPr>
        <w:t xml:space="preserve"> cui all’art. 317 del D.P.R. n. 207/2010.</w:t>
      </w:r>
    </w:p>
    <w:p w:rsidR="0099281D" w:rsidRPr="0099281D" w:rsidRDefault="0099281D" w:rsidP="0099281D">
      <w:pPr>
        <w:tabs>
          <w:tab w:val="left" w:pos="284"/>
          <w:tab w:val="left" w:pos="567"/>
        </w:tabs>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16 – RISERVATEZZA</w:t>
      </w:r>
    </w:p>
    <w:p w:rsidR="0099281D" w:rsidRPr="0099281D" w:rsidRDefault="00E14244" w:rsidP="0099281D">
      <w:pPr>
        <w:numPr>
          <w:ilvl w:val="0"/>
          <w:numId w:val="2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fa obbligo ai propri dipendenti di mantenere riservati i dati e le informazioni riguardanti qualunque attività della Banca, di cui </w:t>
      </w:r>
      <w:proofErr w:type="gramStart"/>
      <w:r w:rsidR="0099281D" w:rsidRPr="0099281D">
        <w:rPr>
          <w:rFonts w:ascii="Courier New" w:eastAsia="Times New Roman" w:hAnsi="Courier New" w:cs="Courier New"/>
          <w:sz w:val="24"/>
          <w:szCs w:val="24"/>
          <w:lang w:eastAsia="it-IT"/>
        </w:rPr>
        <w:t>venga a conoscenza</w:t>
      </w:r>
      <w:proofErr w:type="gramEnd"/>
      <w:r w:rsidR="0099281D" w:rsidRPr="0099281D">
        <w:rPr>
          <w:rFonts w:ascii="Courier New" w:eastAsia="Times New Roman" w:hAnsi="Courier New" w:cs="Courier New"/>
          <w:sz w:val="24"/>
          <w:szCs w:val="24"/>
          <w:lang w:eastAsia="it-IT"/>
        </w:rPr>
        <w:t xml:space="preserve"> nell’ambito della fornitura delle attrezzature e del relativo servizio di assistenza tecnica, senza divulgarli in alcun modo e utilizzarli a qualsiasi titolo per fini diversi da quelli strettamente necessari allo svolgimento delle attività oggetto del presente contratto.</w:t>
      </w:r>
    </w:p>
    <w:p w:rsidR="0099281D" w:rsidRPr="0099281D" w:rsidRDefault="0099281D" w:rsidP="0099281D">
      <w:pPr>
        <w:numPr>
          <w:ilvl w:val="0"/>
          <w:numId w:val="2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La Società tratterà con la massima riservatezza il materiale, le informazioni e la documentazione ricevuta dalla Banca e prenderà tutte le misure necessarie per evitare l’accesso a tale documentazione e informazioni da parte di terzi. A questo fine la Società dovrà contenere al minimo il numero di persone con accesso a tali informazioni/documentazione e dovrà espressamente informare tale personale delle esigenze di riservatezza.</w:t>
      </w:r>
    </w:p>
    <w:p w:rsidR="0099281D" w:rsidRPr="0099281D" w:rsidRDefault="0099281D" w:rsidP="0099281D">
      <w:pPr>
        <w:numPr>
          <w:ilvl w:val="0"/>
          <w:numId w:val="24"/>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Il suddetto impegno di riservatezza </w:t>
      </w:r>
      <w:proofErr w:type="gramStart"/>
      <w:r w:rsidRPr="0099281D">
        <w:rPr>
          <w:rFonts w:ascii="Courier New" w:eastAsia="Times New Roman" w:hAnsi="Courier New" w:cs="Courier New"/>
          <w:sz w:val="24"/>
          <w:szCs w:val="24"/>
          <w:lang w:eastAsia="it-IT"/>
        </w:rPr>
        <w:t xml:space="preserve">si </w:t>
      </w:r>
      <w:proofErr w:type="gramEnd"/>
      <w:r w:rsidRPr="0099281D">
        <w:rPr>
          <w:rFonts w:ascii="Courier New" w:eastAsia="Times New Roman" w:hAnsi="Courier New" w:cs="Courier New"/>
          <w:sz w:val="24"/>
          <w:szCs w:val="24"/>
          <w:lang w:eastAsia="it-IT"/>
        </w:rPr>
        <w:t>intende esteso oltre il periodo di validità del presente contratto.</w:t>
      </w:r>
    </w:p>
    <w:p w:rsidR="0099281D" w:rsidRPr="0099281D" w:rsidRDefault="0099281D" w:rsidP="0099281D">
      <w:pPr>
        <w:tabs>
          <w:tab w:val="left" w:pos="284"/>
          <w:tab w:val="left" w:pos="567"/>
        </w:tabs>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17 – DUVRI</w:t>
      </w:r>
    </w:p>
    <w:p w:rsidR="0099281D" w:rsidRPr="0099281D" w:rsidRDefault="00BD0DF7" w:rsidP="0099281D">
      <w:pPr>
        <w:numPr>
          <w:ilvl w:val="0"/>
          <w:numId w:val="2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 xml:space="preserve">Per le prestazioni d’installazione e </w:t>
      </w:r>
      <w:r w:rsidR="0099281D" w:rsidRPr="0099281D">
        <w:rPr>
          <w:rFonts w:ascii="Courier New" w:eastAsia="Times New Roman" w:hAnsi="Courier New" w:cs="Courier New"/>
          <w:sz w:val="24"/>
          <w:szCs w:val="24"/>
          <w:lang w:eastAsia="it-IT"/>
        </w:rPr>
        <w:t xml:space="preserve">assistenza tecnica durante il periodo di garanzia è accluso al presente contratto il Documento unico di valutazione dei rischi derivanti dalle interferenze, c.d. </w:t>
      </w:r>
      <w:proofErr w:type="gramStart"/>
      <w:r w:rsidR="0099281D" w:rsidRPr="0099281D">
        <w:rPr>
          <w:rFonts w:ascii="Courier New" w:eastAsia="Times New Roman" w:hAnsi="Courier New" w:cs="Courier New"/>
          <w:sz w:val="24"/>
          <w:szCs w:val="24"/>
          <w:lang w:eastAsia="it-IT"/>
        </w:rPr>
        <w:t>D.U.V.R.I.</w:t>
      </w:r>
      <w:proofErr w:type="gramEnd"/>
      <w:r w:rsidR="0099281D" w:rsidRPr="0099281D">
        <w:rPr>
          <w:rFonts w:ascii="Courier New" w:eastAsia="Times New Roman" w:hAnsi="Courier New" w:cs="Courier New"/>
          <w:sz w:val="24"/>
          <w:szCs w:val="24"/>
          <w:lang w:eastAsia="it-IT"/>
        </w:rPr>
        <w:t xml:space="preserve"> (art. 26, comma </w:t>
      </w:r>
      <w:proofErr w:type="gramStart"/>
      <w:r w:rsidR="0099281D" w:rsidRPr="0099281D">
        <w:rPr>
          <w:rFonts w:ascii="Courier New" w:eastAsia="Times New Roman" w:hAnsi="Courier New" w:cs="Courier New"/>
          <w:sz w:val="24"/>
          <w:szCs w:val="24"/>
          <w:lang w:eastAsia="it-IT"/>
        </w:rPr>
        <w:t>3</w:t>
      </w:r>
      <w:proofErr w:type="gramEnd"/>
      <w:r w:rsidR="0099281D" w:rsidRPr="0099281D">
        <w:rPr>
          <w:rFonts w:ascii="Courier New" w:eastAsia="Times New Roman" w:hAnsi="Courier New" w:cs="Courier New"/>
          <w:sz w:val="24"/>
          <w:szCs w:val="24"/>
          <w:lang w:eastAsia="it-IT"/>
        </w:rPr>
        <w:t xml:space="preserve">, del </w:t>
      </w:r>
      <w:proofErr w:type="spellStart"/>
      <w:r w:rsidR="0099281D" w:rsidRPr="0099281D">
        <w:rPr>
          <w:rFonts w:ascii="Courier New" w:eastAsia="Times New Roman" w:hAnsi="Courier New" w:cs="Courier New"/>
          <w:sz w:val="24"/>
          <w:szCs w:val="24"/>
          <w:lang w:eastAsia="it-IT"/>
        </w:rPr>
        <w:t>D.Lgs.</w:t>
      </w:r>
      <w:proofErr w:type="spellEnd"/>
      <w:r w:rsidR="0099281D" w:rsidRPr="0099281D">
        <w:rPr>
          <w:rFonts w:ascii="Courier New" w:eastAsia="Times New Roman" w:hAnsi="Courier New" w:cs="Courier New"/>
          <w:sz w:val="24"/>
          <w:szCs w:val="24"/>
          <w:lang w:eastAsia="it-IT"/>
        </w:rPr>
        <w:t xml:space="preserve"> n. 81/2008) di cui all’</w:t>
      </w:r>
      <w:r w:rsidR="0099281D" w:rsidRPr="0099281D">
        <w:rPr>
          <w:rFonts w:ascii="Courier New" w:eastAsia="Times New Roman" w:hAnsi="Courier New" w:cs="Courier New"/>
          <w:b/>
          <w:sz w:val="24"/>
          <w:szCs w:val="24"/>
          <w:lang w:eastAsia="it-IT"/>
        </w:rPr>
        <w:t>Allegato F</w:t>
      </w:r>
      <w:r w:rsidR="0099281D" w:rsidRPr="0099281D">
        <w:rPr>
          <w:rFonts w:ascii="Courier New" w:eastAsia="Times New Roman" w:hAnsi="Courier New" w:cs="Courier New"/>
          <w:sz w:val="24"/>
          <w:szCs w:val="24"/>
          <w:lang w:eastAsia="it-IT"/>
        </w:rPr>
        <w:t xml:space="preserve"> al presente contratto, che indica le misure necessarie ad eliminare i rischi da interferenze. Le contromisure che </w:t>
      </w:r>
      <w:r w:rsidR="00E14244">
        <w:rPr>
          <w:rFonts w:ascii="Courier New" w:eastAsia="Times New Roman" w:hAnsi="Courier New" w:cs="Courier New"/>
          <w:sz w:val="24"/>
          <w:szCs w:val="24"/>
          <w:lang w:eastAsia="it-IT"/>
        </w:rPr>
        <w:t>la Società</w:t>
      </w:r>
      <w:r w:rsidR="0099281D" w:rsidRPr="0099281D">
        <w:rPr>
          <w:rFonts w:ascii="Courier New" w:eastAsia="Times New Roman" w:hAnsi="Courier New" w:cs="Courier New"/>
          <w:sz w:val="24"/>
          <w:szCs w:val="24"/>
          <w:lang w:eastAsia="it-IT"/>
        </w:rPr>
        <w:t xml:space="preserve"> s’</w:t>
      </w:r>
      <w:proofErr w:type="gramStart"/>
      <w:r w:rsidR="0099281D" w:rsidRPr="0099281D">
        <w:rPr>
          <w:rFonts w:ascii="Courier New" w:eastAsia="Times New Roman" w:hAnsi="Courier New" w:cs="Courier New"/>
          <w:sz w:val="24"/>
          <w:szCs w:val="24"/>
          <w:lang w:eastAsia="it-IT"/>
        </w:rPr>
        <w:t>impegna</w:t>
      </w:r>
      <w:proofErr w:type="gramEnd"/>
      <w:r w:rsidR="0099281D" w:rsidRPr="0099281D">
        <w:rPr>
          <w:rFonts w:ascii="Courier New" w:eastAsia="Times New Roman" w:hAnsi="Courier New" w:cs="Courier New"/>
          <w:sz w:val="24"/>
          <w:szCs w:val="24"/>
          <w:lang w:eastAsia="it-IT"/>
        </w:rPr>
        <w:t xml:space="preserve"> a porre in essere sono esclusivamente quelle indicate nello schema n. 1 “installazione/manutenzione macchinari e attrezzature” e non quelle riferite ad altre attività, accluse solo a titolo di informativa.</w:t>
      </w:r>
    </w:p>
    <w:p w:rsidR="0099281D" w:rsidRPr="0099281D" w:rsidRDefault="0099281D" w:rsidP="0099281D">
      <w:pPr>
        <w:numPr>
          <w:ilvl w:val="0"/>
          <w:numId w:val="2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lastRenderedPageBreak/>
        <w:t>Ove nel corso della vigenza contrattuale dovessero essere censiti nuovi rischi da interferenze, si procederà all’aggiornamento del DUVRI che, nella nuova versione, diverrà parte integrante del presente contratto.</w:t>
      </w:r>
    </w:p>
    <w:p w:rsidR="0099281D" w:rsidRPr="00217320" w:rsidRDefault="0099281D" w:rsidP="0099281D">
      <w:pPr>
        <w:numPr>
          <w:ilvl w:val="0"/>
          <w:numId w:val="25"/>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Per le prestazioni </w:t>
      </w:r>
      <w:proofErr w:type="gramStart"/>
      <w:r w:rsidRPr="0099281D">
        <w:rPr>
          <w:rFonts w:ascii="Courier New" w:eastAsia="Times New Roman" w:hAnsi="Courier New" w:cs="Courier New"/>
          <w:sz w:val="24"/>
          <w:szCs w:val="24"/>
          <w:lang w:eastAsia="it-IT"/>
        </w:rPr>
        <w:t>relative all’</w:t>
      </w:r>
      <w:proofErr w:type="gramEnd"/>
      <w:r w:rsidRPr="0099281D">
        <w:rPr>
          <w:rFonts w:ascii="Courier New" w:eastAsia="Times New Roman" w:hAnsi="Courier New" w:cs="Courier New"/>
          <w:sz w:val="24"/>
          <w:szCs w:val="24"/>
          <w:lang w:eastAsia="it-IT"/>
        </w:rPr>
        <w:t xml:space="preserve">installazione e all’assistenza tecnica, gli oneri della sicurezza connessi con i rischi da interferenza sono compresi nel corrispettivo di cui al precedente art. 7 e </w:t>
      </w:r>
      <w:r w:rsidRPr="00217320">
        <w:rPr>
          <w:rFonts w:ascii="Courier New" w:eastAsia="Times New Roman" w:hAnsi="Courier New" w:cs="Courier New"/>
          <w:sz w:val="24"/>
          <w:szCs w:val="24"/>
          <w:lang w:eastAsia="it-IT"/>
        </w:rPr>
        <w:t>sono pari a euro 2</w:t>
      </w:r>
      <w:r w:rsidR="00217320" w:rsidRPr="00217320">
        <w:rPr>
          <w:rFonts w:ascii="Courier New" w:eastAsia="Times New Roman" w:hAnsi="Courier New" w:cs="Courier New"/>
          <w:sz w:val="24"/>
          <w:szCs w:val="24"/>
          <w:lang w:eastAsia="it-IT"/>
        </w:rPr>
        <w:t>.160</w:t>
      </w:r>
      <w:r w:rsidRPr="00217320">
        <w:rPr>
          <w:rFonts w:ascii="Courier New" w:eastAsia="Times New Roman" w:hAnsi="Courier New" w:cs="Courier New"/>
          <w:sz w:val="24"/>
          <w:szCs w:val="24"/>
          <w:lang w:eastAsia="it-IT"/>
        </w:rPr>
        <w:t>,00.</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18 - COMUNICAZIONI</w:t>
      </w:r>
    </w:p>
    <w:p w:rsidR="0099281D" w:rsidRPr="0099281D" w:rsidRDefault="0099281D" w:rsidP="0099281D">
      <w:pPr>
        <w:numPr>
          <w:ilvl w:val="0"/>
          <w:numId w:val="26"/>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Tutta la corrispondenza riconducibile al presente contratto, ivi incluse le fatture, dovrà riportare il Codice Identificativo Gara </w:t>
      </w:r>
      <w:r w:rsidRPr="005E698E">
        <w:rPr>
          <w:rFonts w:ascii="Courier New" w:eastAsia="Times New Roman" w:hAnsi="Courier New" w:cs="Courier New"/>
          <w:sz w:val="24"/>
          <w:szCs w:val="24"/>
          <w:lang w:eastAsia="it-IT"/>
        </w:rPr>
        <w:t xml:space="preserve">(CIG) </w:t>
      </w:r>
      <w:r w:rsidR="005E698E" w:rsidRPr="005E698E">
        <w:rPr>
          <w:rFonts w:ascii="Courier New" w:hAnsi="Courier New" w:cs="Courier New"/>
          <w:sz w:val="24"/>
          <w:szCs w:val="24"/>
        </w:rPr>
        <w:t>57167077D9</w:t>
      </w:r>
      <w:r w:rsidRPr="005E698E">
        <w:rPr>
          <w:rFonts w:ascii="Courier New" w:eastAsia="Times New Roman" w:hAnsi="Courier New" w:cs="Courier New"/>
          <w:sz w:val="24"/>
          <w:szCs w:val="24"/>
          <w:lang w:eastAsia="it-IT"/>
        </w:rPr>
        <w:t xml:space="preserve"> e il riferimento al numero dell’ordine con il quale </w:t>
      </w:r>
      <w:proofErr w:type="gramStart"/>
      <w:r w:rsidRPr="005E698E">
        <w:rPr>
          <w:rFonts w:ascii="Courier New" w:eastAsia="Times New Roman" w:hAnsi="Courier New" w:cs="Courier New"/>
          <w:sz w:val="24"/>
          <w:szCs w:val="24"/>
          <w:lang w:eastAsia="it-IT"/>
        </w:rPr>
        <w:t>viene</w:t>
      </w:r>
      <w:proofErr w:type="gramEnd"/>
      <w:r w:rsidRPr="005E698E">
        <w:rPr>
          <w:rFonts w:ascii="Courier New" w:eastAsia="Times New Roman" w:hAnsi="Courier New" w:cs="Courier New"/>
          <w:sz w:val="24"/>
          <w:szCs w:val="24"/>
          <w:lang w:eastAsia="it-IT"/>
        </w:rPr>
        <w:t xml:space="preserve"> commissionata</w:t>
      </w:r>
      <w:r w:rsidRPr="0099281D">
        <w:rPr>
          <w:rFonts w:ascii="Courier New" w:eastAsia="Times New Roman" w:hAnsi="Courier New" w:cs="Courier New"/>
          <w:sz w:val="24"/>
          <w:szCs w:val="24"/>
          <w:lang w:eastAsia="it-IT"/>
        </w:rPr>
        <w:t xml:space="preserve"> la fornitura dell’attrezzatura.</w:t>
      </w:r>
    </w:p>
    <w:p w:rsidR="0099281D" w:rsidRPr="0099281D" w:rsidRDefault="0099281D" w:rsidP="0099281D">
      <w:pPr>
        <w:autoSpaceDE w:val="0"/>
        <w:autoSpaceDN w:val="0"/>
        <w:adjustRightInd w:val="0"/>
        <w:spacing w:after="120" w:line="240" w:lineRule="auto"/>
        <w:ind w:left="426"/>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19 – FORO COMPETENTE E LEGGE APPLICABILE</w:t>
      </w:r>
    </w:p>
    <w:p w:rsidR="0099281D" w:rsidRPr="0099281D" w:rsidRDefault="0099281D" w:rsidP="0099281D">
      <w:pPr>
        <w:numPr>
          <w:ilvl w:val="0"/>
          <w:numId w:val="27"/>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ogni controversia inerente al presente contratto sarà competente, in via esclusiva, il Foro di Roma.</w:t>
      </w:r>
    </w:p>
    <w:p w:rsidR="0099281D" w:rsidRPr="0099281D" w:rsidRDefault="0099281D" w:rsidP="0099281D">
      <w:pPr>
        <w:numPr>
          <w:ilvl w:val="0"/>
          <w:numId w:val="27"/>
        </w:numPr>
        <w:autoSpaceDE w:val="0"/>
        <w:autoSpaceDN w:val="0"/>
        <w:adjustRightInd w:val="0"/>
        <w:spacing w:after="120" w:line="240" w:lineRule="auto"/>
        <w:ind w:left="426" w:hanging="426"/>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Il presente contratto è regolato dalla legge italiana.</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b/>
          <w:bCs/>
          <w:sz w:val="24"/>
          <w:szCs w:val="24"/>
          <w:lang w:eastAsia="it-IT"/>
        </w:rPr>
      </w:pPr>
      <w:r w:rsidRPr="0099281D">
        <w:rPr>
          <w:rFonts w:ascii="Courier New" w:eastAsia="Times New Roman" w:hAnsi="Courier New" w:cs="Courier New"/>
          <w:b/>
          <w:bCs/>
          <w:sz w:val="24"/>
          <w:szCs w:val="24"/>
          <w:lang w:eastAsia="it-IT"/>
        </w:rPr>
        <w:t>ART. 20 – ALLEGATI</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Il presente contratto è corredato dai seguenti documenti:</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b/>
          <w:sz w:val="24"/>
          <w:szCs w:val="24"/>
          <w:lang w:eastAsia="it-IT"/>
        </w:rPr>
        <w:t>Allegato A</w:t>
      </w:r>
      <w:r w:rsidRPr="0099281D">
        <w:rPr>
          <w:rFonts w:ascii="Courier New" w:eastAsia="Times New Roman" w:hAnsi="Courier New" w:cs="Courier New"/>
          <w:sz w:val="24"/>
          <w:szCs w:val="24"/>
          <w:lang w:eastAsia="it-IT"/>
        </w:rPr>
        <w:t>: Capitolato tecnico;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b/>
          <w:sz w:val="24"/>
          <w:szCs w:val="24"/>
          <w:lang w:eastAsia="it-IT"/>
        </w:rPr>
        <w:t>Allegato B</w:t>
      </w:r>
      <w:r w:rsidRPr="0099281D">
        <w:rPr>
          <w:rFonts w:ascii="Courier New" w:eastAsia="Times New Roman" w:hAnsi="Courier New" w:cs="Courier New"/>
          <w:sz w:val="24"/>
          <w:szCs w:val="24"/>
          <w:lang w:eastAsia="it-IT"/>
        </w:rPr>
        <w:t xml:space="preserve">: </w:t>
      </w:r>
      <w:r w:rsidR="007E0E49">
        <w:rPr>
          <w:rFonts w:ascii="Courier New" w:eastAsia="Times New Roman" w:hAnsi="Courier New" w:cs="Courier New"/>
          <w:sz w:val="24"/>
          <w:szCs w:val="24"/>
          <w:lang w:eastAsia="it-IT"/>
        </w:rPr>
        <w:t>Piano delle assegnazioni</w:t>
      </w:r>
      <w:r w:rsidRPr="0099281D">
        <w:rPr>
          <w:rFonts w:ascii="Courier New" w:eastAsia="Times New Roman" w:hAnsi="Courier New" w:cs="Courier New"/>
          <w:sz w:val="24"/>
          <w:szCs w:val="24"/>
          <w:lang w:eastAsia="it-IT"/>
        </w:rPr>
        <w:t>;</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roofErr w:type="gramStart"/>
      <w:r w:rsidRPr="0099281D">
        <w:rPr>
          <w:rFonts w:ascii="Courier New" w:eastAsia="Times New Roman" w:hAnsi="Courier New" w:cs="Courier New"/>
          <w:b/>
          <w:sz w:val="24"/>
          <w:szCs w:val="24"/>
          <w:lang w:eastAsia="it-IT"/>
        </w:rPr>
        <w:t>Allegato C</w:t>
      </w:r>
      <w:r w:rsidRPr="0099281D">
        <w:rPr>
          <w:rFonts w:ascii="Courier New" w:eastAsia="Times New Roman" w:hAnsi="Courier New" w:cs="Courier New"/>
          <w:sz w:val="24"/>
          <w:szCs w:val="24"/>
          <w:lang w:eastAsia="it-IT"/>
        </w:rPr>
        <w:t>: Informativa per il personale della Società ai fini dell’accesso nei locali della Banca;</w:t>
      </w:r>
      <w:proofErr w:type="gramEnd"/>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b/>
          <w:sz w:val="24"/>
          <w:szCs w:val="24"/>
          <w:lang w:eastAsia="it-IT"/>
        </w:rPr>
        <w:t>Allegato D</w:t>
      </w:r>
      <w:r w:rsidRPr="0099281D">
        <w:rPr>
          <w:rFonts w:ascii="Courier New" w:eastAsia="Times New Roman" w:hAnsi="Courier New" w:cs="Courier New"/>
          <w:sz w:val="24"/>
          <w:szCs w:val="24"/>
          <w:lang w:eastAsia="it-IT"/>
        </w:rPr>
        <w:t>:</w:t>
      </w:r>
      <w:r w:rsidRPr="0099281D">
        <w:rPr>
          <w:rFonts w:ascii="Courier New" w:eastAsia="Times New Roman" w:hAnsi="Courier New" w:cs="Courier New"/>
          <w:sz w:val="20"/>
          <w:szCs w:val="20"/>
          <w:lang w:eastAsia="it-IT"/>
        </w:rPr>
        <w:t xml:space="preserve"> </w:t>
      </w:r>
      <w:r w:rsidRPr="0099281D">
        <w:rPr>
          <w:rFonts w:ascii="Courier New" w:eastAsia="Times New Roman" w:hAnsi="Courier New" w:cs="Courier New"/>
          <w:sz w:val="24"/>
          <w:szCs w:val="24"/>
          <w:lang w:eastAsia="it-IT"/>
        </w:rPr>
        <w:t xml:space="preserve">Comunicazione riguardante il conto corrente dedicato ex legge n. 136/2010 e </w:t>
      </w:r>
      <w:proofErr w:type="spellStart"/>
      <w:proofErr w:type="gramStart"/>
      <w:r w:rsidRPr="0099281D">
        <w:rPr>
          <w:rFonts w:ascii="Courier New" w:eastAsia="Times New Roman" w:hAnsi="Courier New" w:cs="Courier New"/>
          <w:sz w:val="24"/>
          <w:szCs w:val="24"/>
          <w:lang w:eastAsia="it-IT"/>
        </w:rPr>
        <w:t>s.m.i.</w:t>
      </w:r>
      <w:proofErr w:type="spellEnd"/>
      <w:proofErr w:type="gramEnd"/>
      <w:r w:rsidRPr="0099281D">
        <w:rPr>
          <w:rFonts w:ascii="Courier New" w:eastAsia="Times New Roman" w:hAnsi="Courier New" w:cs="Courier New"/>
          <w:sz w:val="24"/>
          <w:szCs w:val="24"/>
          <w:lang w:eastAsia="it-IT"/>
        </w:rPr>
        <w:t>;</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b/>
          <w:sz w:val="24"/>
          <w:szCs w:val="24"/>
          <w:lang w:eastAsia="it-IT"/>
        </w:rPr>
        <w:t>Allegato E</w:t>
      </w:r>
      <w:r w:rsidRPr="0099281D">
        <w:rPr>
          <w:rFonts w:ascii="Courier New" w:eastAsia="Times New Roman" w:hAnsi="Courier New" w:cs="Courier New"/>
          <w:sz w:val="24"/>
          <w:szCs w:val="24"/>
          <w:lang w:eastAsia="it-IT"/>
        </w:rPr>
        <w:t xml:space="preserve">: Fac-simile rapporto </w:t>
      </w:r>
      <w:proofErr w:type="gramStart"/>
      <w:r w:rsidRPr="0099281D">
        <w:rPr>
          <w:rFonts w:ascii="Courier New" w:eastAsia="Times New Roman" w:hAnsi="Courier New" w:cs="Courier New"/>
          <w:sz w:val="24"/>
          <w:szCs w:val="24"/>
          <w:lang w:eastAsia="it-IT"/>
        </w:rPr>
        <w:t xml:space="preserve">di </w:t>
      </w:r>
      <w:proofErr w:type="gramEnd"/>
      <w:r w:rsidRPr="0099281D">
        <w:rPr>
          <w:rFonts w:ascii="Courier New" w:eastAsia="Times New Roman" w:hAnsi="Courier New" w:cs="Courier New"/>
          <w:sz w:val="24"/>
          <w:szCs w:val="24"/>
          <w:lang w:eastAsia="it-IT"/>
        </w:rPr>
        <w:t>intervento tecnico;</w:t>
      </w: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b/>
          <w:sz w:val="24"/>
          <w:szCs w:val="24"/>
          <w:lang w:eastAsia="it-IT"/>
        </w:rPr>
        <w:t>Allegato F</w:t>
      </w:r>
      <w:r w:rsidRPr="0099281D">
        <w:rPr>
          <w:rFonts w:ascii="Courier New" w:eastAsia="Times New Roman" w:hAnsi="Courier New" w:cs="Courier New"/>
          <w:sz w:val="24"/>
          <w:szCs w:val="24"/>
          <w:lang w:eastAsia="it-IT"/>
        </w:rPr>
        <w:t>: Documento unico di valutazione dei rischi da interferenze – DUVRI.</w:t>
      </w:r>
    </w:p>
    <w:p w:rsidR="006B5B4B" w:rsidRDefault="006B5B4B"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Data</w:t>
      </w:r>
    </w:p>
    <w:p w:rsidR="0099281D" w:rsidRPr="0099281D" w:rsidRDefault="0099281D" w:rsidP="0099281D">
      <w:pPr>
        <w:autoSpaceDE w:val="0"/>
        <w:autoSpaceDN w:val="0"/>
        <w:adjustRightInd w:val="0"/>
        <w:spacing w:after="120" w:line="240" w:lineRule="auto"/>
        <w:ind w:left="4111"/>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DELEGA DEL DIRETTORE GENERALE</w:t>
      </w:r>
    </w:p>
    <w:p w:rsidR="006B5B4B" w:rsidRDefault="006B5B4B" w:rsidP="007E0E49">
      <w:pPr>
        <w:autoSpaceDE w:val="0"/>
        <w:autoSpaceDN w:val="0"/>
        <w:adjustRightInd w:val="0"/>
        <w:spacing w:after="120" w:line="240" w:lineRule="auto"/>
        <w:ind w:left="993" w:firstLine="1417"/>
        <w:jc w:val="both"/>
        <w:rPr>
          <w:rFonts w:ascii="Courier New" w:eastAsia="Times New Roman" w:hAnsi="Courier New" w:cs="Courier New"/>
          <w:sz w:val="24"/>
          <w:szCs w:val="24"/>
          <w:lang w:eastAsia="it-IT"/>
        </w:rPr>
      </w:pPr>
    </w:p>
    <w:p w:rsidR="0099281D" w:rsidRPr="0099281D" w:rsidRDefault="0099281D" w:rsidP="007E0E49">
      <w:pPr>
        <w:autoSpaceDE w:val="0"/>
        <w:autoSpaceDN w:val="0"/>
        <w:adjustRightInd w:val="0"/>
        <w:spacing w:after="120" w:line="240" w:lineRule="auto"/>
        <w:ind w:left="993" w:firstLine="1417"/>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accettazione</w:t>
      </w:r>
    </w:p>
    <w:p w:rsidR="0099281D" w:rsidRPr="0099281D" w:rsidRDefault="0099281D" w:rsidP="007E0E49">
      <w:pPr>
        <w:autoSpaceDE w:val="0"/>
        <w:autoSpaceDN w:val="0"/>
        <w:adjustRightInd w:val="0"/>
        <w:spacing w:after="120" w:line="240" w:lineRule="auto"/>
        <w:ind w:firstLine="127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TIMBRO DELLA SOCIETA’E FIRMA DEL</w:t>
      </w:r>
    </w:p>
    <w:p w:rsidR="0099281D" w:rsidRDefault="0099281D" w:rsidP="007E0E49">
      <w:pPr>
        <w:autoSpaceDE w:val="0"/>
        <w:autoSpaceDN w:val="0"/>
        <w:adjustRightInd w:val="0"/>
        <w:spacing w:after="120" w:line="240" w:lineRule="auto"/>
        <w:ind w:left="851" w:firstLine="127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LEGALE RAPPRESENTANTE</w:t>
      </w:r>
    </w:p>
    <w:p w:rsidR="007E0E49" w:rsidRPr="0099281D" w:rsidRDefault="007E0E49" w:rsidP="007E0E49">
      <w:pPr>
        <w:autoSpaceDE w:val="0"/>
        <w:autoSpaceDN w:val="0"/>
        <w:adjustRightInd w:val="0"/>
        <w:spacing w:after="120" w:line="240" w:lineRule="auto"/>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(O DI PERSONA MUNITA DI SPECIFICI POTERI DI FIRMA)</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lastRenderedPageBreak/>
        <w:t xml:space="preserve">Ai sensi e per gli effetti degli artt. 1341, comma </w:t>
      </w:r>
      <w:proofErr w:type="gramStart"/>
      <w:r w:rsidRPr="0099281D">
        <w:rPr>
          <w:rFonts w:ascii="Courier New" w:eastAsia="Times New Roman" w:hAnsi="Courier New" w:cs="Courier New"/>
          <w:sz w:val="24"/>
          <w:szCs w:val="24"/>
          <w:lang w:eastAsia="it-IT"/>
        </w:rPr>
        <w:t>2</w:t>
      </w:r>
      <w:proofErr w:type="gramEnd"/>
      <w:r w:rsidRPr="0099281D">
        <w:rPr>
          <w:rFonts w:ascii="Courier New" w:eastAsia="Times New Roman" w:hAnsi="Courier New" w:cs="Courier New"/>
          <w:sz w:val="24"/>
          <w:szCs w:val="24"/>
          <w:lang w:eastAsia="it-IT"/>
        </w:rPr>
        <w:t xml:space="preserve"> del cod. civ., la Società dichiara di approvare specificamente le previsioni di cui ai seguenti articoli:</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1, comma 4 – Oggetto;</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2 – Durata;</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3 – Recesso;</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Art. 5, </w:t>
      </w:r>
      <w:proofErr w:type="spellStart"/>
      <w:proofErr w:type="gramStart"/>
      <w:r w:rsidRPr="0099281D">
        <w:rPr>
          <w:rFonts w:ascii="Courier New" w:eastAsia="Times New Roman" w:hAnsi="Courier New" w:cs="Courier New"/>
          <w:sz w:val="24"/>
          <w:szCs w:val="24"/>
          <w:lang w:eastAsia="it-IT"/>
        </w:rPr>
        <w:t>lett</w:t>
      </w:r>
      <w:proofErr w:type="spellEnd"/>
      <w:r w:rsidRPr="0099281D">
        <w:rPr>
          <w:rFonts w:ascii="Courier New" w:eastAsia="Times New Roman" w:hAnsi="Courier New" w:cs="Courier New"/>
          <w:sz w:val="24"/>
          <w:szCs w:val="24"/>
          <w:lang w:eastAsia="it-IT"/>
        </w:rPr>
        <w:t>.</w:t>
      </w:r>
      <w:proofErr w:type="gramEnd"/>
      <w:r w:rsidRPr="0099281D">
        <w:rPr>
          <w:rFonts w:ascii="Courier New" w:eastAsia="Times New Roman" w:hAnsi="Courier New" w:cs="Courier New"/>
          <w:sz w:val="24"/>
          <w:szCs w:val="24"/>
          <w:lang w:eastAsia="it-IT"/>
        </w:rPr>
        <w:t xml:space="preserve"> j - Obblighi della Società;</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7 - Corrispettivo, fatturazione e pagamenti;</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8 - Clausole penali;</w:t>
      </w:r>
      <w:proofErr w:type="gramStart"/>
      <w:r w:rsidRPr="0099281D">
        <w:rPr>
          <w:rFonts w:ascii="Courier New" w:eastAsia="Times New Roman" w:hAnsi="Courier New" w:cs="Courier New"/>
          <w:sz w:val="24"/>
          <w:szCs w:val="24"/>
          <w:lang w:eastAsia="it-IT"/>
        </w:rPr>
        <w:t xml:space="preserve">  </w:t>
      </w:r>
      <w:proofErr w:type="gramEnd"/>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9 - Clausola risolutiva espressa e altre cause di risoluzione;</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Art. 12 – Subappalto;</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Art. </w:t>
      </w:r>
      <w:proofErr w:type="gramStart"/>
      <w:r w:rsidRPr="0099281D">
        <w:rPr>
          <w:rFonts w:ascii="Courier New" w:eastAsia="Times New Roman" w:hAnsi="Courier New" w:cs="Courier New"/>
          <w:sz w:val="24"/>
          <w:szCs w:val="24"/>
          <w:lang w:eastAsia="it-IT"/>
        </w:rPr>
        <w:t>13 - Divieto di cessione del contratto e limiti alla cessione dei crediti a terzi;</w:t>
      </w:r>
      <w:proofErr w:type="gramEnd"/>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 xml:space="preserve">Art. 19 - Foro competente e legge applicabile. </w:t>
      </w:r>
    </w:p>
    <w:p w:rsidR="0099281D" w:rsidRPr="0099281D" w:rsidRDefault="0099281D" w:rsidP="0099281D">
      <w:pPr>
        <w:spacing w:after="120" w:line="240" w:lineRule="auto"/>
        <w:jc w:val="both"/>
        <w:rPr>
          <w:rFonts w:ascii="Courier New" w:eastAsia="Times New Roman" w:hAnsi="Courier New" w:cs="Courier New"/>
          <w:sz w:val="24"/>
          <w:szCs w:val="24"/>
          <w:lang w:eastAsia="it-IT"/>
        </w:rPr>
      </w:pPr>
    </w:p>
    <w:p w:rsid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Data</w:t>
      </w:r>
    </w:p>
    <w:p w:rsidR="00322226" w:rsidRPr="0099281D" w:rsidRDefault="00322226"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99281D" w:rsidRPr="0099281D" w:rsidRDefault="0099281D" w:rsidP="0099281D">
      <w:pPr>
        <w:autoSpaceDE w:val="0"/>
        <w:autoSpaceDN w:val="0"/>
        <w:adjustRightInd w:val="0"/>
        <w:spacing w:after="120" w:line="240" w:lineRule="auto"/>
        <w:jc w:val="both"/>
        <w:rPr>
          <w:rFonts w:ascii="Courier New" w:eastAsia="Times New Roman" w:hAnsi="Courier New" w:cs="Courier New"/>
          <w:sz w:val="24"/>
          <w:szCs w:val="24"/>
          <w:lang w:eastAsia="it-IT"/>
        </w:rPr>
      </w:pPr>
    </w:p>
    <w:p w:rsidR="007E0E49" w:rsidRPr="0099281D" w:rsidRDefault="007E0E49" w:rsidP="007E0E49">
      <w:pPr>
        <w:autoSpaceDE w:val="0"/>
        <w:autoSpaceDN w:val="0"/>
        <w:adjustRightInd w:val="0"/>
        <w:spacing w:after="120" w:line="240" w:lineRule="auto"/>
        <w:ind w:left="993" w:firstLine="1417"/>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Per accettazione</w:t>
      </w:r>
    </w:p>
    <w:p w:rsidR="007E0E49" w:rsidRPr="0099281D" w:rsidRDefault="007E0E49" w:rsidP="007E0E49">
      <w:pPr>
        <w:autoSpaceDE w:val="0"/>
        <w:autoSpaceDN w:val="0"/>
        <w:adjustRightInd w:val="0"/>
        <w:spacing w:after="120" w:line="240" w:lineRule="auto"/>
        <w:ind w:firstLine="127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TIMBRO DELLA SOCIETA’E FIRMA DEL</w:t>
      </w:r>
    </w:p>
    <w:p w:rsidR="007E0E49" w:rsidRDefault="007E0E49" w:rsidP="007E0E49">
      <w:pPr>
        <w:autoSpaceDE w:val="0"/>
        <w:autoSpaceDN w:val="0"/>
        <w:adjustRightInd w:val="0"/>
        <w:spacing w:after="120" w:line="240" w:lineRule="auto"/>
        <w:ind w:left="851" w:firstLine="1275"/>
        <w:jc w:val="both"/>
        <w:rPr>
          <w:rFonts w:ascii="Courier New" w:eastAsia="Times New Roman" w:hAnsi="Courier New" w:cs="Courier New"/>
          <w:sz w:val="24"/>
          <w:szCs w:val="24"/>
          <w:lang w:eastAsia="it-IT"/>
        </w:rPr>
      </w:pPr>
      <w:r w:rsidRPr="0099281D">
        <w:rPr>
          <w:rFonts w:ascii="Courier New" w:eastAsia="Times New Roman" w:hAnsi="Courier New" w:cs="Courier New"/>
          <w:sz w:val="24"/>
          <w:szCs w:val="24"/>
          <w:lang w:eastAsia="it-IT"/>
        </w:rPr>
        <w:t>LEGALE RAPPRESENTANTE</w:t>
      </w:r>
    </w:p>
    <w:p w:rsidR="007E0E49" w:rsidRPr="0099281D" w:rsidRDefault="007E0E49" w:rsidP="007E0E49">
      <w:pPr>
        <w:autoSpaceDE w:val="0"/>
        <w:autoSpaceDN w:val="0"/>
        <w:adjustRightInd w:val="0"/>
        <w:spacing w:after="120" w:line="240" w:lineRule="auto"/>
        <w:jc w:val="both"/>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(O DI PERSONA MUNITA DI SPECIFICI POTERI DI FIRMA)</w:t>
      </w:r>
    </w:p>
    <w:p w:rsidR="00723CC1" w:rsidRDefault="00723CC1" w:rsidP="00685CF5">
      <w:pPr>
        <w:ind w:left="709"/>
      </w:pPr>
    </w:p>
    <w:sectPr w:rsidR="00723CC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C4" w:rsidRDefault="006166C4" w:rsidP="0099281D">
      <w:pPr>
        <w:spacing w:after="0" w:line="240" w:lineRule="auto"/>
      </w:pPr>
      <w:r>
        <w:separator/>
      </w:r>
    </w:p>
  </w:endnote>
  <w:endnote w:type="continuationSeparator" w:id="0">
    <w:p w:rsidR="006166C4" w:rsidRDefault="006166C4" w:rsidP="0099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26" w:rsidRDefault="003222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00561"/>
      <w:docPartObj>
        <w:docPartGallery w:val="Page Numbers (Bottom of Page)"/>
        <w:docPartUnique/>
      </w:docPartObj>
    </w:sdtPr>
    <w:sdtEndPr>
      <w:rPr>
        <w:rFonts w:ascii="Courier New" w:hAnsi="Courier New" w:cs="Courier New"/>
        <w:sz w:val="24"/>
        <w:szCs w:val="24"/>
      </w:rPr>
    </w:sdtEndPr>
    <w:sdtContent>
      <w:p w:rsidR="00A34128" w:rsidRPr="00322226" w:rsidRDefault="00A34128">
        <w:pPr>
          <w:pStyle w:val="Pidipagina"/>
          <w:jc w:val="right"/>
          <w:rPr>
            <w:rFonts w:ascii="Courier New" w:hAnsi="Courier New" w:cs="Courier New"/>
            <w:sz w:val="24"/>
            <w:szCs w:val="24"/>
          </w:rPr>
        </w:pPr>
        <w:r w:rsidRPr="00322226">
          <w:rPr>
            <w:rFonts w:ascii="Courier New" w:hAnsi="Courier New" w:cs="Courier New"/>
            <w:sz w:val="24"/>
            <w:szCs w:val="24"/>
          </w:rPr>
          <w:fldChar w:fldCharType="begin"/>
        </w:r>
        <w:r w:rsidRPr="00322226">
          <w:rPr>
            <w:rFonts w:ascii="Courier New" w:hAnsi="Courier New" w:cs="Courier New"/>
            <w:sz w:val="24"/>
            <w:szCs w:val="24"/>
          </w:rPr>
          <w:instrText>PAGE   \* MERGEFORMAT</w:instrText>
        </w:r>
        <w:r w:rsidRPr="00322226">
          <w:rPr>
            <w:rFonts w:ascii="Courier New" w:hAnsi="Courier New" w:cs="Courier New"/>
            <w:sz w:val="24"/>
            <w:szCs w:val="24"/>
          </w:rPr>
          <w:fldChar w:fldCharType="separate"/>
        </w:r>
        <w:r w:rsidR="006B5B4B">
          <w:rPr>
            <w:rFonts w:ascii="Courier New" w:hAnsi="Courier New" w:cs="Courier New"/>
            <w:noProof/>
            <w:sz w:val="24"/>
            <w:szCs w:val="24"/>
          </w:rPr>
          <w:t>17</w:t>
        </w:r>
        <w:r w:rsidRPr="00322226">
          <w:rPr>
            <w:rFonts w:ascii="Courier New" w:hAnsi="Courier New" w:cs="Courier New"/>
            <w:sz w:val="24"/>
            <w:szCs w:val="24"/>
          </w:rPr>
          <w:fldChar w:fldCharType="end"/>
        </w:r>
      </w:p>
    </w:sdtContent>
  </w:sdt>
  <w:p w:rsidR="00A34128" w:rsidRDefault="00A3412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26" w:rsidRDefault="003222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C4" w:rsidRDefault="006166C4" w:rsidP="0099281D">
      <w:pPr>
        <w:spacing w:after="0" w:line="240" w:lineRule="auto"/>
      </w:pPr>
      <w:r>
        <w:separator/>
      </w:r>
    </w:p>
  </w:footnote>
  <w:footnote w:type="continuationSeparator" w:id="0">
    <w:p w:rsidR="006166C4" w:rsidRDefault="006166C4" w:rsidP="0099281D">
      <w:pPr>
        <w:spacing w:after="0" w:line="240" w:lineRule="auto"/>
      </w:pPr>
      <w:r>
        <w:continuationSeparator/>
      </w:r>
    </w:p>
  </w:footnote>
  <w:footnote w:id="1">
    <w:p w:rsidR="0099281D" w:rsidRPr="00DC68BA" w:rsidRDefault="0099281D" w:rsidP="0099281D">
      <w:pPr>
        <w:pStyle w:val="Testonotaapidipagina"/>
        <w:jc w:val="both"/>
        <w:rPr>
          <w:rFonts w:ascii="Courier New" w:hAnsi="Courier New" w:cs="Courier New"/>
        </w:rPr>
      </w:pPr>
      <w:r w:rsidRPr="00DC68BA">
        <w:rPr>
          <w:rStyle w:val="Rimandonotaapidipagina"/>
          <w:rFonts w:ascii="Courier New" w:hAnsi="Courier New" w:cs="Courier New"/>
        </w:rPr>
        <w:footnoteRef/>
      </w:r>
      <w:r>
        <w:rPr>
          <w:rFonts w:ascii="Courier New" w:hAnsi="Courier New" w:cs="Courier New"/>
        </w:rPr>
        <w:t xml:space="preserve"> </w:t>
      </w:r>
      <w:r w:rsidRPr="00DC68BA">
        <w:rPr>
          <w:rFonts w:ascii="Courier New" w:hAnsi="Courier New" w:cs="Courier New"/>
        </w:rPr>
        <w:t>Per manutenzione preventiva</w:t>
      </w:r>
      <w:r>
        <w:rPr>
          <w:rFonts w:ascii="Courier New" w:hAnsi="Courier New" w:cs="Courier New"/>
        </w:rPr>
        <w:t>,</w:t>
      </w:r>
      <w:r w:rsidRPr="00DC68BA">
        <w:rPr>
          <w:rFonts w:ascii="Courier New" w:hAnsi="Courier New" w:cs="Courier New"/>
        </w:rPr>
        <w:t xml:space="preserve"> in base alla norma UNI 10147</w:t>
      </w:r>
      <w:r>
        <w:rPr>
          <w:rFonts w:ascii="Courier New" w:hAnsi="Courier New" w:cs="Courier New"/>
        </w:rPr>
        <w:t>,</w:t>
      </w:r>
      <w:r w:rsidRPr="00DC68BA">
        <w:rPr>
          <w:rFonts w:ascii="Courier New" w:hAnsi="Courier New" w:cs="Courier New"/>
        </w:rPr>
        <w:t xml:space="preserve"> </w:t>
      </w:r>
      <w:proofErr w:type="gramStart"/>
      <w:r w:rsidRPr="00DC68BA">
        <w:rPr>
          <w:rFonts w:ascii="Courier New" w:hAnsi="Courier New" w:cs="Courier New"/>
        </w:rPr>
        <w:t xml:space="preserve">si </w:t>
      </w:r>
      <w:proofErr w:type="gramEnd"/>
      <w:r w:rsidRPr="00DC68BA">
        <w:rPr>
          <w:rFonts w:ascii="Courier New" w:hAnsi="Courier New" w:cs="Courier New"/>
        </w:rPr>
        <w:t>intendono tutte le attività di pulizia, revisione, sostituzione e riparazione dei materiali prima che nei componenti si manifestino i guasti, eseguite ad intervalli predeterminati o in accordo a criteri prescritti, volte a ridurre la probabilità di guasto o la degradazione del funzionamento delle apparecchiature.</w:t>
      </w:r>
    </w:p>
  </w:footnote>
  <w:footnote w:id="2">
    <w:p w:rsidR="0099281D" w:rsidRPr="00201EC3" w:rsidRDefault="0099281D" w:rsidP="0099281D">
      <w:pPr>
        <w:pStyle w:val="Testonotaapidipagina"/>
        <w:jc w:val="both"/>
        <w:rPr>
          <w:rFonts w:ascii="Courier New" w:hAnsi="Courier New" w:cs="Courier New"/>
        </w:rPr>
      </w:pPr>
      <w:r w:rsidRPr="00201EC3">
        <w:rPr>
          <w:rStyle w:val="Rimandonotaapidipagina"/>
          <w:rFonts w:ascii="Courier New" w:hAnsi="Courier New" w:cs="Courier New"/>
        </w:rPr>
        <w:footnoteRef/>
      </w:r>
      <w:r>
        <w:rPr>
          <w:rFonts w:ascii="Courier New" w:hAnsi="Courier New" w:cs="Courier New"/>
        </w:rPr>
        <w:t xml:space="preserve"> </w:t>
      </w:r>
      <w:r w:rsidRPr="00201EC3">
        <w:rPr>
          <w:rFonts w:ascii="Courier New" w:hAnsi="Courier New" w:cs="Courier New"/>
        </w:rPr>
        <w:t xml:space="preserve">Per manutenzione correttiva, in base alla norma UNI 10147, </w:t>
      </w:r>
      <w:proofErr w:type="gramStart"/>
      <w:r w:rsidRPr="00201EC3">
        <w:rPr>
          <w:rFonts w:ascii="Courier New" w:hAnsi="Courier New" w:cs="Courier New"/>
        </w:rPr>
        <w:t xml:space="preserve">si </w:t>
      </w:r>
      <w:proofErr w:type="gramEnd"/>
      <w:r w:rsidRPr="00201EC3">
        <w:rPr>
          <w:rFonts w:ascii="Courier New" w:hAnsi="Courier New" w:cs="Courier New"/>
        </w:rPr>
        <w:t xml:space="preserve">intendono tutte le attività eseguite a </w:t>
      </w:r>
      <w:r>
        <w:rPr>
          <w:rFonts w:ascii="Courier New" w:hAnsi="Courier New" w:cs="Courier New"/>
        </w:rPr>
        <w:t>seguito della rilevazione di un’avaria e volte a riportare un’</w:t>
      </w:r>
      <w:r w:rsidRPr="00201EC3">
        <w:rPr>
          <w:rFonts w:ascii="Courier New" w:hAnsi="Courier New" w:cs="Courier New"/>
        </w:rPr>
        <w:t>entità nello stato in cui possa eseguire la funzione richiesta attraverso un intervento di riparazione, sostituzione o revisione, effettuato solo a guasto avvenuto.</w:t>
      </w:r>
    </w:p>
  </w:footnote>
  <w:footnote w:id="3">
    <w:p w:rsidR="0099281D" w:rsidRPr="00D71834" w:rsidRDefault="0099281D" w:rsidP="0099281D">
      <w:pPr>
        <w:pStyle w:val="Testonotaapidipagina"/>
        <w:jc w:val="both"/>
        <w:rPr>
          <w:rFonts w:ascii="Courier New" w:hAnsi="Courier New" w:cs="Courier New"/>
        </w:rPr>
      </w:pPr>
      <w:r w:rsidRPr="00D71834">
        <w:rPr>
          <w:rStyle w:val="Rimandonotaapidipagina"/>
          <w:rFonts w:ascii="Courier New" w:hAnsi="Courier New" w:cs="Courier New"/>
        </w:rPr>
        <w:footnoteRef/>
      </w:r>
      <w:r w:rsidRPr="00D71834">
        <w:rPr>
          <w:rFonts w:ascii="Courier New" w:hAnsi="Courier New" w:cs="Courier New"/>
        </w:rPr>
        <w:t xml:space="preserve"> L’affidamento in subappalto è sottoposto alle seguenti condizioni:</w:t>
      </w:r>
    </w:p>
    <w:p w:rsidR="00BB2BF4" w:rsidRDefault="0099281D" w:rsidP="0099281D">
      <w:pPr>
        <w:pStyle w:val="Testonotaapidipagina"/>
        <w:jc w:val="both"/>
        <w:rPr>
          <w:rFonts w:ascii="Courier New" w:hAnsi="Courier New" w:cs="Courier New"/>
        </w:rPr>
      </w:pPr>
      <w:r w:rsidRPr="00D71834">
        <w:rPr>
          <w:rFonts w:ascii="Courier New" w:hAnsi="Courier New" w:cs="Courier New"/>
        </w:rPr>
        <w:t xml:space="preserve">- che la Società, in sede di offerta, abbia indicato le prestazioni che </w:t>
      </w:r>
      <w:proofErr w:type="gramStart"/>
      <w:r w:rsidRPr="00D71834">
        <w:rPr>
          <w:rFonts w:ascii="Courier New" w:hAnsi="Courier New" w:cs="Courier New"/>
        </w:rPr>
        <w:t>intende</w:t>
      </w:r>
      <w:proofErr w:type="gramEnd"/>
      <w:r w:rsidRPr="00D71834">
        <w:rPr>
          <w:rFonts w:ascii="Courier New" w:hAnsi="Courier New" w:cs="Courier New"/>
        </w:rPr>
        <w:t xml:space="preserve"> subappaltare;</w:t>
      </w:r>
    </w:p>
    <w:p w:rsidR="0099281D" w:rsidRPr="00D71834" w:rsidRDefault="00BB2BF4" w:rsidP="0099281D">
      <w:pPr>
        <w:pStyle w:val="Testonotaapidipagina"/>
        <w:jc w:val="both"/>
        <w:rPr>
          <w:rFonts w:ascii="Courier New" w:hAnsi="Courier New" w:cs="Courier New"/>
        </w:rPr>
      </w:pPr>
      <w:r>
        <w:rPr>
          <w:rFonts w:ascii="Courier New" w:hAnsi="Courier New" w:cs="Courier New"/>
        </w:rPr>
        <w:t xml:space="preserve">- che il subappalto non superi complessivamente il 30% dell’importo contrattuale, ai sensi dell’art. 118 del </w:t>
      </w:r>
      <w:proofErr w:type="spellStart"/>
      <w:r>
        <w:rPr>
          <w:rFonts w:ascii="Courier New" w:hAnsi="Courier New" w:cs="Courier New"/>
        </w:rPr>
        <w:t>D.Lgs.</w:t>
      </w:r>
      <w:proofErr w:type="spellEnd"/>
      <w:r>
        <w:rPr>
          <w:rFonts w:ascii="Courier New" w:hAnsi="Courier New" w:cs="Courier New"/>
        </w:rPr>
        <w:t xml:space="preserve"> n. 163/2006;</w:t>
      </w:r>
    </w:p>
    <w:p w:rsidR="0099281D" w:rsidRDefault="0099281D" w:rsidP="0099281D">
      <w:pPr>
        <w:pStyle w:val="Testonotaapidipagina"/>
        <w:jc w:val="both"/>
        <w:rPr>
          <w:rFonts w:ascii="Courier New" w:hAnsi="Courier New" w:cs="Courier New"/>
        </w:rPr>
      </w:pPr>
      <w:r w:rsidRPr="00D71834">
        <w:rPr>
          <w:rFonts w:ascii="Courier New" w:hAnsi="Courier New" w:cs="Courier New"/>
        </w:rPr>
        <w:t xml:space="preserve">- che la Società provveda al deposito del contratto di subappalto presso la Banca almeno </w:t>
      </w:r>
      <w:proofErr w:type="gramStart"/>
      <w:r w:rsidRPr="00D71834">
        <w:rPr>
          <w:rFonts w:ascii="Courier New" w:hAnsi="Courier New" w:cs="Courier New"/>
        </w:rPr>
        <w:t>20</w:t>
      </w:r>
      <w:proofErr w:type="gramEnd"/>
      <w:r w:rsidRPr="00D71834">
        <w:rPr>
          <w:rFonts w:ascii="Courier New" w:hAnsi="Courier New" w:cs="Courier New"/>
        </w:rPr>
        <w:t xml:space="preserve"> giorni prima dell’inizio dell’esecuzi</w:t>
      </w:r>
      <w:r>
        <w:rPr>
          <w:rFonts w:ascii="Courier New" w:hAnsi="Courier New" w:cs="Courier New"/>
        </w:rPr>
        <w:t>one delle relative prestazioni;</w:t>
      </w:r>
    </w:p>
    <w:p w:rsidR="0099281D" w:rsidRPr="00BB6ADB" w:rsidRDefault="0099281D" w:rsidP="0099281D">
      <w:pPr>
        <w:pStyle w:val="Testonotaapidipagina"/>
        <w:jc w:val="both"/>
        <w:rPr>
          <w:rFonts w:ascii="Courier New" w:hAnsi="Courier New" w:cs="Courier New"/>
        </w:rPr>
      </w:pPr>
      <w:r w:rsidRPr="00D71834">
        <w:rPr>
          <w:rFonts w:ascii="Courier New" w:hAnsi="Courier New" w:cs="Courier New"/>
        </w:rPr>
        <w:t>- che, al momento del deposito del contratto di subappalto, la Società trasmetta la dichiarazione attestante il possesso da parte del subappaltatore dei requisiti di cui agli articoli</w:t>
      </w:r>
      <w:r>
        <w:rPr>
          <w:rFonts w:ascii="Courier New" w:hAnsi="Courier New" w:cs="Courier New"/>
        </w:rPr>
        <w:t xml:space="preserve"> </w:t>
      </w:r>
      <w:proofErr w:type="gramStart"/>
      <w:r>
        <w:rPr>
          <w:rFonts w:ascii="Courier New" w:hAnsi="Courier New" w:cs="Courier New"/>
        </w:rPr>
        <w:t>38</w:t>
      </w:r>
      <w:proofErr w:type="gramEnd"/>
      <w:r>
        <w:rPr>
          <w:rFonts w:ascii="Courier New" w:hAnsi="Courier New" w:cs="Courier New"/>
        </w:rPr>
        <w:t xml:space="preserve"> e 39 del </w:t>
      </w:r>
      <w:proofErr w:type="spellStart"/>
      <w:r>
        <w:rPr>
          <w:rFonts w:ascii="Courier New" w:hAnsi="Courier New" w:cs="Courier New"/>
        </w:rPr>
        <w:t>D.Lgs.</w:t>
      </w:r>
      <w:proofErr w:type="spellEnd"/>
      <w:r>
        <w:rPr>
          <w:rFonts w:ascii="Courier New" w:hAnsi="Courier New" w:cs="Courier New"/>
        </w:rPr>
        <w:t xml:space="preserve"> n. 163/2006;</w:t>
      </w:r>
      <w:r w:rsidRPr="00BB6ADB">
        <w:rPr>
          <w:rFonts w:ascii="Courier New" w:hAnsi="Courier New" w:cs="Courier New"/>
        </w:rPr>
        <w:t xml:space="preserve"> </w:t>
      </w:r>
    </w:p>
    <w:p w:rsidR="0099281D" w:rsidRPr="00BB6ADB" w:rsidRDefault="0099281D" w:rsidP="0099281D">
      <w:pPr>
        <w:pStyle w:val="Testonotaapidipagina"/>
        <w:jc w:val="both"/>
        <w:rPr>
          <w:rFonts w:ascii="Courier New" w:hAnsi="Courier New" w:cs="Courier New"/>
        </w:rPr>
      </w:pPr>
      <w:r>
        <w:rPr>
          <w:rFonts w:ascii="Courier New" w:hAnsi="Courier New" w:cs="Courier New"/>
        </w:rPr>
        <w:t xml:space="preserve">- che </w:t>
      </w:r>
      <w:r w:rsidRPr="00BB6ADB">
        <w:rPr>
          <w:rFonts w:ascii="Courier New" w:hAnsi="Courier New" w:cs="Courier New"/>
        </w:rPr>
        <w:t xml:space="preserve">il subappaltatore </w:t>
      </w:r>
      <w:proofErr w:type="gramStart"/>
      <w:r w:rsidRPr="00BB6ADB">
        <w:rPr>
          <w:rFonts w:ascii="Courier New" w:hAnsi="Courier New" w:cs="Courier New"/>
        </w:rPr>
        <w:t>sia in possesso dell’</w:t>
      </w:r>
      <w:proofErr w:type="gramEnd"/>
      <w:r w:rsidRPr="00BB6ADB">
        <w:rPr>
          <w:rFonts w:ascii="Courier New" w:hAnsi="Courier New" w:cs="Courier New"/>
        </w:rPr>
        <w:t xml:space="preserve">idoneità tecnico-professionale relativamente ai profili di sicurezza sul lavoro (art. 26, comma </w:t>
      </w:r>
      <w:proofErr w:type="gramStart"/>
      <w:r w:rsidRPr="00BB6ADB">
        <w:rPr>
          <w:rFonts w:ascii="Courier New" w:hAnsi="Courier New" w:cs="Courier New"/>
        </w:rPr>
        <w:t>1</w:t>
      </w:r>
      <w:proofErr w:type="gramEnd"/>
      <w:r w:rsidRPr="00BB6ADB">
        <w:rPr>
          <w:rFonts w:ascii="Courier New" w:hAnsi="Courier New" w:cs="Courier New"/>
        </w:rPr>
        <w:t xml:space="preserve">, lettera a, punto 2, del </w:t>
      </w:r>
      <w:proofErr w:type="spellStart"/>
      <w:r w:rsidRPr="00BB6ADB">
        <w:rPr>
          <w:rFonts w:ascii="Courier New" w:hAnsi="Courier New" w:cs="Courier New"/>
        </w:rPr>
        <w:t>D.Lgs.</w:t>
      </w:r>
      <w:proofErr w:type="spellEnd"/>
      <w:r w:rsidRPr="00BB6ADB">
        <w:rPr>
          <w:rFonts w:ascii="Courier New" w:hAnsi="Courier New" w:cs="Courier New"/>
        </w:rPr>
        <w:t xml:space="preserve"> 81/2008).</w:t>
      </w:r>
    </w:p>
    <w:p w:rsidR="0099281D" w:rsidRPr="00D71834" w:rsidRDefault="00E14244" w:rsidP="0099281D">
      <w:pPr>
        <w:pStyle w:val="Testonotaapidipagina"/>
        <w:jc w:val="both"/>
        <w:rPr>
          <w:rFonts w:ascii="Courier New" w:hAnsi="Courier New" w:cs="Courier New"/>
        </w:rPr>
      </w:pPr>
      <w:r>
        <w:rPr>
          <w:rFonts w:ascii="Courier New" w:hAnsi="Courier New" w:cs="Courier New"/>
        </w:rPr>
        <w:t>La Società</w:t>
      </w:r>
      <w:r w:rsidR="0099281D" w:rsidRPr="00BB6ADB">
        <w:rPr>
          <w:rFonts w:ascii="Courier New" w:hAnsi="Courier New" w:cs="Courier New"/>
        </w:rPr>
        <w:t xml:space="preserve"> che si avvalga del subappalto deve altresì allegare la dichiarazione </w:t>
      </w:r>
      <w:proofErr w:type="gramStart"/>
      <w:r w:rsidR="0099281D" w:rsidRPr="00BB6ADB">
        <w:rPr>
          <w:rFonts w:ascii="Courier New" w:hAnsi="Courier New" w:cs="Courier New"/>
        </w:rPr>
        <w:t>relativa alla</w:t>
      </w:r>
      <w:proofErr w:type="gramEnd"/>
      <w:r w:rsidR="0099281D" w:rsidRPr="00BB6ADB">
        <w:rPr>
          <w:rFonts w:ascii="Courier New" w:hAnsi="Courier New" w:cs="Courier New"/>
        </w:rPr>
        <w:t xml:space="preserve"> sussistenza o meno di eventuali forme di controllo o collegamento a norma dell’art. 2359 c.c. con </w:t>
      </w:r>
      <w:r>
        <w:rPr>
          <w:rFonts w:ascii="Courier New" w:hAnsi="Courier New" w:cs="Courier New"/>
        </w:rPr>
        <w:t>la Società</w:t>
      </w:r>
      <w:r w:rsidR="0099281D" w:rsidRPr="00BB6ADB">
        <w:rPr>
          <w:rFonts w:ascii="Courier New" w:hAnsi="Courier New" w:cs="Courier New"/>
        </w:rPr>
        <w:t xml:space="preserve"> subappaltatrice.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26" w:rsidRDefault="003222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26" w:rsidRDefault="0032222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26" w:rsidRDefault="003222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19E"/>
    <w:multiLevelType w:val="hybridMultilevel"/>
    <w:tmpl w:val="7F16F7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EC288A"/>
    <w:multiLevelType w:val="hybridMultilevel"/>
    <w:tmpl w:val="079EB5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2A60D4"/>
    <w:multiLevelType w:val="hybridMultilevel"/>
    <w:tmpl w:val="D2A20A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C1CEE"/>
    <w:multiLevelType w:val="hybridMultilevel"/>
    <w:tmpl w:val="7F16F7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75571E"/>
    <w:multiLevelType w:val="hybridMultilevel"/>
    <w:tmpl w:val="C1FEC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A236FF"/>
    <w:multiLevelType w:val="hybridMultilevel"/>
    <w:tmpl w:val="6C266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56114"/>
    <w:multiLevelType w:val="hybridMultilevel"/>
    <w:tmpl w:val="DEC84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335B43"/>
    <w:multiLevelType w:val="hybridMultilevel"/>
    <w:tmpl w:val="14D23A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FA713C"/>
    <w:multiLevelType w:val="hybridMultilevel"/>
    <w:tmpl w:val="7F16F7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FE1E3D"/>
    <w:multiLevelType w:val="hybridMultilevel"/>
    <w:tmpl w:val="A39064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5C1277"/>
    <w:multiLevelType w:val="hybridMultilevel"/>
    <w:tmpl w:val="BAE69B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DF3613"/>
    <w:multiLevelType w:val="hybridMultilevel"/>
    <w:tmpl w:val="58680164"/>
    <w:lvl w:ilvl="0" w:tplc="04100017">
      <w:start w:val="1"/>
      <w:numFmt w:val="lowerLetter"/>
      <w:lvlText w:val="%1)"/>
      <w:lvlJc w:val="left"/>
      <w:pPr>
        <w:tabs>
          <w:tab w:val="num" w:pos="840"/>
        </w:tabs>
        <w:ind w:left="8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CDC0198"/>
    <w:multiLevelType w:val="hybridMultilevel"/>
    <w:tmpl w:val="C1FEC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A484B"/>
    <w:multiLevelType w:val="hybridMultilevel"/>
    <w:tmpl w:val="C1FEC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287B1C"/>
    <w:multiLevelType w:val="hybridMultilevel"/>
    <w:tmpl w:val="DEC84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FC7883"/>
    <w:multiLevelType w:val="hybridMultilevel"/>
    <w:tmpl w:val="D5CEC3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31F074F"/>
    <w:multiLevelType w:val="hybridMultilevel"/>
    <w:tmpl w:val="614652E8"/>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564B5350"/>
    <w:multiLevelType w:val="hybridMultilevel"/>
    <w:tmpl w:val="2EE20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6E0AFA"/>
    <w:multiLevelType w:val="hybridMultilevel"/>
    <w:tmpl w:val="AB3C9662"/>
    <w:lvl w:ilvl="0" w:tplc="F31E6F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7022D7"/>
    <w:multiLevelType w:val="hybridMultilevel"/>
    <w:tmpl w:val="BAE69B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F5A48FB"/>
    <w:multiLevelType w:val="hybridMultilevel"/>
    <w:tmpl w:val="FC0E62BA"/>
    <w:lvl w:ilvl="0" w:tplc="91AAC9A8">
      <w:start w:val="1"/>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A9699B"/>
    <w:multiLevelType w:val="hybridMultilevel"/>
    <w:tmpl w:val="614652E8"/>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696B071F"/>
    <w:multiLevelType w:val="hybridMultilevel"/>
    <w:tmpl w:val="F8F800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6217C0"/>
    <w:multiLevelType w:val="hybridMultilevel"/>
    <w:tmpl w:val="7EF4D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E447B18"/>
    <w:multiLevelType w:val="hybridMultilevel"/>
    <w:tmpl w:val="E4A8B2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1324B7"/>
    <w:multiLevelType w:val="hybridMultilevel"/>
    <w:tmpl w:val="4CFE3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F675C8"/>
    <w:multiLevelType w:val="hybridMultilevel"/>
    <w:tmpl w:val="DC8C9F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C8F4B87"/>
    <w:multiLevelType w:val="hybridMultilevel"/>
    <w:tmpl w:val="DEC84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FF4C67"/>
    <w:multiLevelType w:val="hybridMultilevel"/>
    <w:tmpl w:val="08EA66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1"/>
  </w:num>
  <w:num w:numId="3">
    <w:abstractNumId w:val="12"/>
  </w:num>
  <w:num w:numId="4">
    <w:abstractNumId w:val="20"/>
  </w:num>
  <w:num w:numId="5">
    <w:abstractNumId w:val="13"/>
  </w:num>
  <w:num w:numId="6">
    <w:abstractNumId w:val="4"/>
  </w:num>
  <w:num w:numId="7">
    <w:abstractNumId w:val="26"/>
  </w:num>
  <w:num w:numId="8">
    <w:abstractNumId w:val="22"/>
  </w:num>
  <w:num w:numId="9">
    <w:abstractNumId w:val="16"/>
  </w:num>
  <w:num w:numId="10">
    <w:abstractNumId w:val="2"/>
  </w:num>
  <w:num w:numId="11">
    <w:abstractNumId w:val="1"/>
  </w:num>
  <w:num w:numId="12">
    <w:abstractNumId w:val="28"/>
  </w:num>
  <w:num w:numId="13">
    <w:abstractNumId w:val="24"/>
  </w:num>
  <w:num w:numId="14">
    <w:abstractNumId w:val="8"/>
  </w:num>
  <w:num w:numId="15">
    <w:abstractNumId w:val="0"/>
  </w:num>
  <w:num w:numId="16">
    <w:abstractNumId w:val="3"/>
  </w:num>
  <w:num w:numId="17">
    <w:abstractNumId w:val="23"/>
  </w:num>
  <w:num w:numId="18">
    <w:abstractNumId w:val="6"/>
  </w:num>
  <w:num w:numId="19">
    <w:abstractNumId w:val="14"/>
  </w:num>
  <w:num w:numId="20">
    <w:abstractNumId w:val="27"/>
  </w:num>
  <w:num w:numId="21">
    <w:abstractNumId w:val="5"/>
  </w:num>
  <w:num w:numId="22">
    <w:abstractNumId w:val="7"/>
  </w:num>
  <w:num w:numId="23">
    <w:abstractNumId w:val="17"/>
  </w:num>
  <w:num w:numId="24">
    <w:abstractNumId w:val="15"/>
  </w:num>
  <w:num w:numId="25">
    <w:abstractNumId w:val="9"/>
  </w:num>
  <w:num w:numId="26">
    <w:abstractNumId w:val="10"/>
  </w:num>
  <w:num w:numId="27">
    <w:abstractNumId w:val="19"/>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CF"/>
    <w:rsid w:val="00035873"/>
    <w:rsid w:val="000433DB"/>
    <w:rsid w:val="000601A0"/>
    <w:rsid w:val="000772D3"/>
    <w:rsid w:val="000924BF"/>
    <w:rsid w:val="00093DFD"/>
    <w:rsid w:val="00095599"/>
    <w:rsid w:val="000A7C2C"/>
    <w:rsid w:val="000B24EC"/>
    <w:rsid w:val="000C0523"/>
    <w:rsid w:val="001013FC"/>
    <w:rsid w:val="0011082C"/>
    <w:rsid w:val="001369BA"/>
    <w:rsid w:val="001429DE"/>
    <w:rsid w:val="00147FAA"/>
    <w:rsid w:val="00173390"/>
    <w:rsid w:val="001757C6"/>
    <w:rsid w:val="001A1588"/>
    <w:rsid w:val="001D5F85"/>
    <w:rsid w:val="001F0F15"/>
    <w:rsid w:val="00207FCA"/>
    <w:rsid w:val="002150AC"/>
    <w:rsid w:val="00217320"/>
    <w:rsid w:val="0022639F"/>
    <w:rsid w:val="00227535"/>
    <w:rsid w:val="00241045"/>
    <w:rsid w:val="00241209"/>
    <w:rsid w:val="0026682F"/>
    <w:rsid w:val="0029059A"/>
    <w:rsid w:val="002A1A12"/>
    <w:rsid w:val="002B40F3"/>
    <w:rsid w:val="002B41C1"/>
    <w:rsid w:val="002C0D8D"/>
    <w:rsid w:val="002D2FEB"/>
    <w:rsid w:val="002F7046"/>
    <w:rsid w:val="00322226"/>
    <w:rsid w:val="00332FA4"/>
    <w:rsid w:val="0034557D"/>
    <w:rsid w:val="00347990"/>
    <w:rsid w:val="00361113"/>
    <w:rsid w:val="00373E72"/>
    <w:rsid w:val="0039435E"/>
    <w:rsid w:val="003C3479"/>
    <w:rsid w:val="003D303B"/>
    <w:rsid w:val="003D4B08"/>
    <w:rsid w:val="003D7FE3"/>
    <w:rsid w:val="00401BC4"/>
    <w:rsid w:val="004200F8"/>
    <w:rsid w:val="00427E6D"/>
    <w:rsid w:val="004323C8"/>
    <w:rsid w:val="004407A1"/>
    <w:rsid w:val="004573C3"/>
    <w:rsid w:val="00465270"/>
    <w:rsid w:val="00481A13"/>
    <w:rsid w:val="00487475"/>
    <w:rsid w:val="004C6CA2"/>
    <w:rsid w:val="004D3728"/>
    <w:rsid w:val="004E2E08"/>
    <w:rsid w:val="004F7C87"/>
    <w:rsid w:val="00507185"/>
    <w:rsid w:val="00511C4C"/>
    <w:rsid w:val="00522DC1"/>
    <w:rsid w:val="00524E96"/>
    <w:rsid w:val="00540ED5"/>
    <w:rsid w:val="00543157"/>
    <w:rsid w:val="005466E9"/>
    <w:rsid w:val="005517E6"/>
    <w:rsid w:val="00552822"/>
    <w:rsid w:val="00561E12"/>
    <w:rsid w:val="0057070B"/>
    <w:rsid w:val="00590FC4"/>
    <w:rsid w:val="005A0BCE"/>
    <w:rsid w:val="005A5D29"/>
    <w:rsid w:val="005A5E0C"/>
    <w:rsid w:val="005B291D"/>
    <w:rsid w:val="005B4372"/>
    <w:rsid w:val="005B5875"/>
    <w:rsid w:val="005B6E20"/>
    <w:rsid w:val="005D38F5"/>
    <w:rsid w:val="005E2B27"/>
    <w:rsid w:val="005E698E"/>
    <w:rsid w:val="005E7D16"/>
    <w:rsid w:val="00605D00"/>
    <w:rsid w:val="0060643C"/>
    <w:rsid w:val="00610007"/>
    <w:rsid w:val="006103FB"/>
    <w:rsid w:val="006166C4"/>
    <w:rsid w:val="00620562"/>
    <w:rsid w:val="00630018"/>
    <w:rsid w:val="00635AEB"/>
    <w:rsid w:val="00660831"/>
    <w:rsid w:val="00681A6A"/>
    <w:rsid w:val="00685CF5"/>
    <w:rsid w:val="00687584"/>
    <w:rsid w:val="00692E09"/>
    <w:rsid w:val="00692F41"/>
    <w:rsid w:val="00694A2B"/>
    <w:rsid w:val="00696871"/>
    <w:rsid w:val="006A0C60"/>
    <w:rsid w:val="006A7B28"/>
    <w:rsid w:val="006B5B4B"/>
    <w:rsid w:val="006D3619"/>
    <w:rsid w:val="006D4AB0"/>
    <w:rsid w:val="007037CD"/>
    <w:rsid w:val="00707A09"/>
    <w:rsid w:val="00720C22"/>
    <w:rsid w:val="00723CC1"/>
    <w:rsid w:val="0072525A"/>
    <w:rsid w:val="00734B41"/>
    <w:rsid w:val="0074017A"/>
    <w:rsid w:val="00741C89"/>
    <w:rsid w:val="00741ED7"/>
    <w:rsid w:val="00753AB4"/>
    <w:rsid w:val="00767A33"/>
    <w:rsid w:val="00771A73"/>
    <w:rsid w:val="00787526"/>
    <w:rsid w:val="007A0691"/>
    <w:rsid w:val="007A5E11"/>
    <w:rsid w:val="007D2E06"/>
    <w:rsid w:val="007E0E49"/>
    <w:rsid w:val="007E4525"/>
    <w:rsid w:val="007F76E8"/>
    <w:rsid w:val="0083197C"/>
    <w:rsid w:val="00880259"/>
    <w:rsid w:val="00882218"/>
    <w:rsid w:val="008A0857"/>
    <w:rsid w:val="008A4014"/>
    <w:rsid w:val="008C1C21"/>
    <w:rsid w:val="008C4DD1"/>
    <w:rsid w:val="008D5EC2"/>
    <w:rsid w:val="008F510C"/>
    <w:rsid w:val="00910646"/>
    <w:rsid w:val="0091743C"/>
    <w:rsid w:val="0093606E"/>
    <w:rsid w:val="00941A7D"/>
    <w:rsid w:val="009425BB"/>
    <w:rsid w:val="00960DA3"/>
    <w:rsid w:val="0098244F"/>
    <w:rsid w:val="0099281D"/>
    <w:rsid w:val="009A42CB"/>
    <w:rsid w:val="009B69EE"/>
    <w:rsid w:val="009F06D4"/>
    <w:rsid w:val="009F58D5"/>
    <w:rsid w:val="00A00E6B"/>
    <w:rsid w:val="00A07933"/>
    <w:rsid w:val="00A10456"/>
    <w:rsid w:val="00A14B06"/>
    <w:rsid w:val="00A224CC"/>
    <w:rsid w:val="00A34128"/>
    <w:rsid w:val="00A3568B"/>
    <w:rsid w:val="00A421D6"/>
    <w:rsid w:val="00A43EF3"/>
    <w:rsid w:val="00A83996"/>
    <w:rsid w:val="00A977FA"/>
    <w:rsid w:val="00AA1D6D"/>
    <w:rsid w:val="00AA4117"/>
    <w:rsid w:val="00AA6603"/>
    <w:rsid w:val="00AC10CD"/>
    <w:rsid w:val="00B04090"/>
    <w:rsid w:val="00B1071C"/>
    <w:rsid w:val="00B238BE"/>
    <w:rsid w:val="00B31168"/>
    <w:rsid w:val="00B31F28"/>
    <w:rsid w:val="00BB2BF4"/>
    <w:rsid w:val="00BB3C35"/>
    <w:rsid w:val="00BB5421"/>
    <w:rsid w:val="00BD0DF7"/>
    <w:rsid w:val="00BD5764"/>
    <w:rsid w:val="00BD58BB"/>
    <w:rsid w:val="00BF4C01"/>
    <w:rsid w:val="00C05931"/>
    <w:rsid w:val="00C10824"/>
    <w:rsid w:val="00C321A6"/>
    <w:rsid w:val="00C41CE1"/>
    <w:rsid w:val="00C42464"/>
    <w:rsid w:val="00C46EC8"/>
    <w:rsid w:val="00C67ED5"/>
    <w:rsid w:val="00C73571"/>
    <w:rsid w:val="00C91FB8"/>
    <w:rsid w:val="00C93698"/>
    <w:rsid w:val="00CC5F5E"/>
    <w:rsid w:val="00CD7285"/>
    <w:rsid w:val="00CF18DD"/>
    <w:rsid w:val="00D13DF5"/>
    <w:rsid w:val="00D42E18"/>
    <w:rsid w:val="00D434CA"/>
    <w:rsid w:val="00D43F49"/>
    <w:rsid w:val="00D616B2"/>
    <w:rsid w:val="00D666E1"/>
    <w:rsid w:val="00D809FA"/>
    <w:rsid w:val="00D94E97"/>
    <w:rsid w:val="00DA5496"/>
    <w:rsid w:val="00DA7F74"/>
    <w:rsid w:val="00DD0AF5"/>
    <w:rsid w:val="00DF47C0"/>
    <w:rsid w:val="00DF742D"/>
    <w:rsid w:val="00E14244"/>
    <w:rsid w:val="00E162A4"/>
    <w:rsid w:val="00E20078"/>
    <w:rsid w:val="00E24630"/>
    <w:rsid w:val="00E4403F"/>
    <w:rsid w:val="00E44F65"/>
    <w:rsid w:val="00E60A94"/>
    <w:rsid w:val="00E71149"/>
    <w:rsid w:val="00E73F1A"/>
    <w:rsid w:val="00E962EC"/>
    <w:rsid w:val="00EA1FC5"/>
    <w:rsid w:val="00EA3831"/>
    <w:rsid w:val="00EB25CF"/>
    <w:rsid w:val="00EB35A1"/>
    <w:rsid w:val="00EB7C0D"/>
    <w:rsid w:val="00ED3682"/>
    <w:rsid w:val="00EE6231"/>
    <w:rsid w:val="00F06356"/>
    <w:rsid w:val="00F063D7"/>
    <w:rsid w:val="00F43E1B"/>
    <w:rsid w:val="00F44394"/>
    <w:rsid w:val="00F53F43"/>
    <w:rsid w:val="00F60BE5"/>
    <w:rsid w:val="00F610A0"/>
    <w:rsid w:val="00F61621"/>
    <w:rsid w:val="00F749F6"/>
    <w:rsid w:val="00F8056F"/>
    <w:rsid w:val="00F90586"/>
    <w:rsid w:val="00F91812"/>
    <w:rsid w:val="00FA5C60"/>
    <w:rsid w:val="00FC24B4"/>
    <w:rsid w:val="00FC7549"/>
    <w:rsid w:val="00FE6522"/>
    <w:rsid w:val="00FF4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928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81D"/>
    <w:rPr>
      <w:rFonts w:ascii="Times New Roman" w:eastAsia="Times New Roman" w:hAnsi="Times New Roman" w:cs="Times New Roman"/>
      <w:sz w:val="20"/>
      <w:szCs w:val="20"/>
      <w:lang w:eastAsia="it-IT"/>
    </w:rPr>
  </w:style>
  <w:style w:type="character" w:styleId="Rimandonotaapidipagina">
    <w:name w:val="footnote reference"/>
    <w:semiHidden/>
    <w:rsid w:val="0099281D"/>
    <w:rPr>
      <w:vertAlign w:val="superscript"/>
    </w:rPr>
  </w:style>
  <w:style w:type="paragraph" w:styleId="Testofumetto">
    <w:name w:val="Balloon Text"/>
    <w:basedOn w:val="Normale"/>
    <w:link w:val="TestofumettoCarattere"/>
    <w:uiPriority w:val="99"/>
    <w:semiHidden/>
    <w:unhideWhenUsed/>
    <w:rsid w:val="009928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81D"/>
    <w:rPr>
      <w:rFonts w:ascii="Tahoma" w:hAnsi="Tahoma" w:cs="Tahoma"/>
      <w:sz w:val="16"/>
      <w:szCs w:val="16"/>
    </w:rPr>
  </w:style>
  <w:style w:type="paragraph" w:styleId="Intestazione">
    <w:name w:val="header"/>
    <w:basedOn w:val="Normale"/>
    <w:link w:val="IntestazioneCarattere"/>
    <w:uiPriority w:val="99"/>
    <w:unhideWhenUsed/>
    <w:rsid w:val="00A341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128"/>
  </w:style>
  <w:style w:type="paragraph" w:styleId="Pidipagina">
    <w:name w:val="footer"/>
    <w:basedOn w:val="Normale"/>
    <w:link w:val="PidipaginaCarattere"/>
    <w:uiPriority w:val="99"/>
    <w:unhideWhenUsed/>
    <w:rsid w:val="00A341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128"/>
  </w:style>
  <w:style w:type="character" w:styleId="Rimandocommento">
    <w:name w:val="annotation reference"/>
    <w:basedOn w:val="Carpredefinitoparagrafo"/>
    <w:uiPriority w:val="99"/>
    <w:semiHidden/>
    <w:unhideWhenUsed/>
    <w:rsid w:val="00880259"/>
    <w:rPr>
      <w:sz w:val="16"/>
      <w:szCs w:val="16"/>
    </w:rPr>
  </w:style>
  <w:style w:type="paragraph" w:styleId="Testocommento">
    <w:name w:val="annotation text"/>
    <w:basedOn w:val="Normale"/>
    <w:link w:val="TestocommentoCarattere"/>
    <w:uiPriority w:val="99"/>
    <w:semiHidden/>
    <w:unhideWhenUsed/>
    <w:rsid w:val="008802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80259"/>
    <w:rPr>
      <w:sz w:val="20"/>
      <w:szCs w:val="20"/>
    </w:rPr>
  </w:style>
  <w:style w:type="paragraph" w:styleId="Soggettocommento">
    <w:name w:val="annotation subject"/>
    <w:basedOn w:val="Testocommento"/>
    <w:next w:val="Testocommento"/>
    <w:link w:val="SoggettocommentoCarattere"/>
    <w:uiPriority w:val="99"/>
    <w:semiHidden/>
    <w:unhideWhenUsed/>
    <w:rsid w:val="00880259"/>
    <w:rPr>
      <w:b/>
      <w:bCs/>
    </w:rPr>
  </w:style>
  <w:style w:type="character" w:customStyle="1" w:styleId="SoggettocommentoCarattere">
    <w:name w:val="Soggetto commento Carattere"/>
    <w:basedOn w:val="TestocommentoCarattere"/>
    <w:link w:val="Soggettocommento"/>
    <w:uiPriority w:val="99"/>
    <w:semiHidden/>
    <w:rsid w:val="008802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928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81D"/>
    <w:rPr>
      <w:rFonts w:ascii="Times New Roman" w:eastAsia="Times New Roman" w:hAnsi="Times New Roman" w:cs="Times New Roman"/>
      <w:sz w:val="20"/>
      <w:szCs w:val="20"/>
      <w:lang w:eastAsia="it-IT"/>
    </w:rPr>
  </w:style>
  <w:style w:type="character" w:styleId="Rimandonotaapidipagina">
    <w:name w:val="footnote reference"/>
    <w:semiHidden/>
    <w:rsid w:val="0099281D"/>
    <w:rPr>
      <w:vertAlign w:val="superscript"/>
    </w:rPr>
  </w:style>
  <w:style w:type="paragraph" w:styleId="Testofumetto">
    <w:name w:val="Balloon Text"/>
    <w:basedOn w:val="Normale"/>
    <w:link w:val="TestofumettoCarattere"/>
    <w:uiPriority w:val="99"/>
    <w:semiHidden/>
    <w:unhideWhenUsed/>
    <w:rsid w:val="009928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81D"/>
    <w:rPr>
      <w:rFonts w:ascii="Tahoma" w:hAnsi="Tahoma" w:cs="Tahoma"/>
      <w:sz w:val="16"/>
      <w:szCs w:val="16"/>
    </w:rPr>
  </w:style>
  <w:style w:type="paragraph" w:styleId="Intestazione">
    <w:name w:val="header"/>
    <w:basedOn w:val="Normale"/>
    <w:link w:val="IntestazioneCarattere"/>
    <w:uiPriority w:val="99"/>
    <w:unhideWhenUsed/>
    <w:rsid w:val="00A341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128"/>
  </w:style>
  <w:style w:type="paragraph" w:styleId="Pidipagina">
    <w:name w:val="footer"/>
    <w:basedOn w:val="Normale"/>
    <w:link w:val="PidipaginaCarattere"/>
    <w:uiPriority w:val="99"/>
    <w:unhideWhenUsed/>
    <w:rsid w:val="00A341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128"/>
  </w:style>
  <w:style w:type="character" w:styleId="Rimandocommento">
    <w:name w:val="annotation reference"/>
    <w:basedOn w:val="Carpredefinitoparagrafo"/>
    <w:uiPriority w:val="99"/>
    <w:semiHidden/>
    <w:unhideWhenUsed/>
    <w:rsid w:val="00880259"/>
    <w:rPr>
      <w:sz w:val="16"/>
      <w:szCs w:val="16"/>
    </w:rPr>
  </w:style>
  <w:style w:type="paragraph" w:styleId="Testocommento">
    <w:name w:val="annotation text"/>
    <w:basedOn w:val="Normale"/>
    <w:link w:val="TestocommentoCarattere"/>
    <w:uiPriority w:val="99"/>
    <w:semiHidden/>
    <w:unhideWhenUsed/>
    <w:rsid w:val="008802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80259"/>
    <w:rPr>
      <w:sz w:val="20"/>
      <w:szCs w:val="20"/>
    </w:rPr>
  </w:style>
  <w:style w:type="paragraph" w:styleId="Soggettocommento">
    <w:name w:val="annotation subject"/>
    <w:basedOn w:val="Testocommento"/>
    <w:next w:val="Testocommento"/>
    <w:link w:val="SoggettocommentoCarattere"/>
    <w:uiPriority w:val="99"/>
    <w:semiHidden/>
    <w:unhideWhenUsed/>
    <w:rsid w:val="00880259"/>
    <w:rPr>
      <w:b/>
      <w:bCs/>
    </w:rPr>
  </w:style>
  <w:style w:type="character" w:customStyle="1" w:styleId="SoggettocommentoCarattere">
    <w:name w:val="Soggetto commento Carattere"/>
    <w:basedOn w:val="TestocommentoCarattere"/>
    <w:link w:val="Soggettocommento"/>
    <w:uiPriority w:val="99"/>
    <w:semiHidden/>
    <w:rsid w:val="00880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E490-DFB6-4468-8D8B-A4F942D4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5262</Words>
  <Characters>29999</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CIRNIGLIARO GIUSEPPE</dc:creator>
  <cp:lastModifiedBy>CIRNIGLIARO GIUSEPPE</cp:lastModifiedBy>
  <cp:revision>3</cp:revision>
  <dcterms:created xsi:type="dcterms:W3CDTF">2014-06-04T10:51:00Z</dcterms:created>
  <dcterms:modified xsi:type="dcterms:W3CDTF">2014-06-05T08:54:00Z</dcterms:modified>
</cp:coreProperties>
</file>