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D8" w:rsidRDefault="005A6ED8" w:rsidP="005A6ED8">
      <w:pPr>
        <w:autoSpaceDE w:val="0"/>
        <w:autoSpaceDN w:val="0"/>
        <w:adjustRightInd w:val="0"/>
        <w:spacing w:after="120" w:line="300" w:lineRule="exact"/>
        <w:jc w:val="right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>Allegato C</w:t>
      </w:r>
    </w:p>
    <w:p w:rsidR="005A6ED8" w:rsidRDefault="005A6ED8" w:rsidP="005A6ED8">
      <w:pPr>
        <w:pStyle w:val="Stile1"/>
        <w:ind w:left="567" w:right="0" w:firstLine="0"/>
        <w:jc w:val="center"/>
        <w:rPr>
          <w:b/>
        </w:rPr>
      </w:pPr>
    </w:p>
    <w:p w:rsidR="005A6ED8" w:rsidRDefault="005A6ED8" w:rsidP="005A6ED8">
      <w:pPr>
        <w:pStyle w:val="Stile1"/>
        <w:ind w:left="567" w:right="0" w:firstLine="0"/>
        <w:jc w:val="center"/>
        <w:rPr>
          <w:b/>
        </w:rPr>
      </w:pPr>
      <w:proofErr w:type="gramStart"/>
      <w:r>
        <w:rPr>
          <w:b/>
        </w:rPr>
        <w:t>INFORMATIVA PER IL PERSONALE DELLA SOCIETA’ AI FINI DELL’ACCESSO NEI LOCALI DELLA BANCA</w:t>
      </w:r>
      <w:proofErr w:type="gramEnd"/>
    </w:p>
    <w:p w:rsidR="005A6ED8" w:rsidRDefault="005A6ED8" w:rsidP="005A6ED8">
      <w:pPr>
        <w:pStyle w:val="Stile1"/>
        <w:ind w:left="567" w:right="0" w:firstLine="0"/>
      </w:pPr>
    </w:p>
    <w:p w:rsidR="005A6ED8" w:rsidRDefault="005A6ED8" w:rsidP="005A6ED8">
      <w:pPr>
        <w:pStyle w:val="Stile1"/>
        <w:ind w:left="567" w:right="0" w:firstLine="0"/>
      </w:pPr>
    </w:p>
    <w:p w:rsidR="005A6ED8" w:rsidRDefault="005A6ED8" w:rsidP="005A6ED8">
      <w:pPr>
        <w:pStyle w:val="Stile1"/>
        <w:ind w:left="567" w:right="0" w:firstLine="0"/>
      </w:pPr>
      <w:r>
        <w:t xml:space="preserve">OGGETTO: </w:t>
      </w:r>
      <w:proofErr w:type="spellStart"/>
      <w:r>
        <w:t>D.Lgs.</w:t>
      </w:r>
      <w:proofErr w:type="spellEnd"/>
      <w:r>
        <w:t xml:space="preserve"> n. 196/2003. Tutela dei dati personali.</w:t>
      </w:r>
    </w:p>
    <w:p w:rsidR="005A6ED8" w:rsidRDefault="005A6ED8" w:rsidP="005A6ED8">
      <w:pPr>
        <w:pStyle w:val="Stile1"/>
        <w:ind w:left="567" w:right="0" w:firstLine="0"/>
      </w:pPr>
    </w:p>
    <w:p w:rsidR="005A6ED8" w:rsidRDefault="005A6ED8" w:rsidP="005A6ED8">
      <w:pPr>
        <w:pStyle w:val="Stile1"/>
        <w:ind w:left="567" w:right="0"/>
      </w:pPr>
    </w:p>
    <w:p w:rsidR="005A6ED8" w:rsidRDefault="005A6ED8" w:rsidP="005A6ED8">
      <w:pPr>
        <w:pStyle w:val="Stile1"/>
        <w:ind w:left="567" w:right="0"/>
      </w:pPr>
      <w:r>
        <w:t xml:space="preserve">In conformità di quanto disposto dal </w:t>
      </w:r>
      <w:proofErr w:type="spellStart"/>
      <w:r>
        <w:t>D.Lgs.</w:t>
      </w:r>
      <w:proofErr w:type="spellEnd"/>
      <w:r>
        <w:t xml:space="preserve"> n. 196/2003 in oggetto, </w:t>
      </w:r>
      <w:proofErr w:type="gramStart"/>
      <w:r>
        <w:t xml:space="preserve">si </w:t>
      </w:r>
      <w:proofErr w:type="gramEnd"/>
      <w:r>
        <w:t>informa che la Banca d’Italia effettua il trattamento dei seguenti dati personali dei dipendenti di ditte che accedono nei locali della Banca:</w:t>
      </w:r>
    </w:p>
    <w:p w:rsidR="005A6ED8" w:rsidRDefault="005A6ED8" w:rsidP="005A6ED8">
      <w:pPr>
        <w:pStyle w:val="Stile1"/>
        <w:ind w:left="567" w:right="0"/>
      </w:pPr>
    </w:p>
    <w:p w:rsidR="005A6ED8" w:rsidRDefault="005A6ED8" w:rsidP="005A6ED8">
      <w:pPr>
        <w:pStyle w:val="Stile1"/>
        <w:numPr>
          <w:ilvl w:val="0"/>
          <w:numId w:val="1"/>
        </w:numPr>
        <w:tabs>
          <w:tab w:val="clear" w:pos="2483"/>
          <w:tab w:val="num" w:pos="851"/>
        </w:tabs>
        <w:ind w:left="851" w:right="0" w:hanging="284"/>
      </w:pPr>
      <w:proofErr w:type="gramStart"/>
      <w:r>
        <w:t>nome</w:t>
      </w:r>
      <w:proofErr w:type="gramEnd"/>
      <w:r>
        <w:t xml:space="preserve"> e cognome;</w:t>
      </w:r>
    </w:p>
    <w:p w:rsidR="005A6ED8" w:rsidRDefault="005A6ED8" w:rsidP="005A6ED8">
      <w:pPr>
        <w:pStyle w:val="Stile1"/>
        <w:numPr>
          <w:ilvl w:val="0"/>
          <w:numId w:val="1"/>
        </w:numPr>
        <w:tabs>
          <w:tab w:val="clear" w:pos="2483"/>
          <w:tab w:val="num" w:pos="851"/>
        </w:tabs>
        <w:ind w:left="851" w:right="0" w:hanging="284"/>
      </w:pPr>
      <w:proofErr w:type="gramStart"/>
      <w:r>
        <w:t>luogo</w:t>
      </w:r>
      <w:proofErr w:type="gramEnd"/>
      <w:r>
        <w:t xml:space="preserve"> e data di nascita;</w:t>
      </w:r>
    </w:p>
    <w:p w:rsidR="005A6ED8" w:rsidRDefault="005A6ED8" w:rsidP="005A6ED8">
      <w:pPr>
        <w:pStyle w:val="Stile1"/>
        <w:numPr>
          <w:ilvl w:val="0"/>
          <w:numId w:val="1"/>
        </w:numPr>
        <w:tabs>
          <w:tab w:val="clear" w:pos="2483"/>
          <w:tab w:val="num" w:pos="851"/>
        </w:tabs>
        <w:ind w:left="851" w:right="0" w:hanging="284"/>
      </w:pPr>
      <w:proofErr w:type="gramStart"/>
      <w:r>
        <w:t>estremi</w:t>
      </w:r>
      <w:proofErr w:type="gramEnd"/>
      <w:r>
        <w:t xml:space="preserve"> di un documento di riconoscimento.</w:t>
      </w:r>
    </w:p>
    <w:p w:rsidR="005A6ED8" w:rsidRDefault="005A6ED8" w:rsidP="005A6ED8">
      <w:pPr>
        <w:pStyle w:val="Stile1"/>
        <w:ind w:left="567" w:right="0"/>
      </w:pPr>
    </w:p>
    <w:p w:rsidR="005A6ED8" w:rsidRDefault="005A6ED8" w:rsidP="005A6ED8">
      <w:pPr>
        <w:pStyle w:val="Stile1"/>
        <w:ind w:left="567" w:right="0"/>
      </w:pPr>
      <w:r>
        <w:t>I dati sono necessari al fine di consentire l’ingresso nei locali della Banca d’Italia, nel rispetto della normativa interna in materia di sicurezza.</w:t>
      </w:r>
    </w:p>
    <w:p w:rsidR="005A6ED8" w:rsidRDefault="005A6ED8" w:rsidP="005A6ED8">
      <w:pPr>
        <w:pStyle w:val="Stile1"/>
        <w:ind w:left="567" w:right="0"/>
      </w:pPr>
      <w:r>
        <w:t xml:space="preserve">I dati, che potranno essere trattati con procedure informatiche con logiche correlate alle finalità sopra descritte e con l’impiego di misure di sicurezza idonee a garantire la riservatezza dei dati personali </w:t>
      </w:r>
      <w:proofErr w:type="gramStart"/>
      <w:r>
        <w:t>nonché</w:t>
      </w:r>
      <w:proofErr w:type="gramEnd"/>
      <w:r>
        <w:t xml:space="preserve"> ad evitare l’indebito accesso ai dati stessi da parte di soggetti terzi o di personale non autorizzato, sono conservati su supporto cartaceo.</w:t>
      </w:r>
    </w:p>
    <w:p w:rsidR="005A6ED8" w:rsidRDefault="005A6ED8" w:rsidP="005A6ED8">
      <w:pPr>
        <w:pStyle w:val="Stile1"/>
        <w:ind w:left="567" w:right="0"/>
      </w:pPr>
      <w:r>
        <w:t>I dati non sono comunicati a terzi né diffusi.</w:t>
      </w:r>
    </w:p>
    <w:p w:rsidR="005A6ED8" w:rsidRDefault="005A6ED8" w:rsidP="005A6ED8">
      <w:pPr>
        <w:pStyle w:val="Stile1"/>
        <w:ind w:left="567" w:right="0"/>
      </w:pPr>
      <w:r>
        <w:t xml:space="preserve">Dei dati possono </w:t>
      </w:r>
      <w:proofErr w:type="gramStart"/>
      <w:r>
        <w:t>venire a conoscenza</w:t>
      </w:r>
      <w:proofErr w:type="gramEnd"/>
      <w:r>
        <w:t xml:space="preserve"> il Capo </w:t>
      </w:r>
      <w:r w:rsidRPr="007F0E13">
        <w:rPr>
          <w:i/>
        </w:rPr>
        <w:t>pro tempore</w:t>
      </w:r>
      <w:r>
        <w:t xml:space="preserve"> del Servizio Cassa generale, in qualità di responsabile del trattamento, nonché gli addetti delle Strutture che, di volta in volta o in via permanente, sono incaricati degli adempimenti connessi alle attività di spesa e/o dei controlli sugli accessi nei locali della Banca.</w:t>
      </w:r>
    </w:p>
    <w:p w:rsidR="005A6ED8" w:rsidRDefault="005A6ED8" w:rsidP="005A6ED8">
      <w:pPr>
        <w:pStyle w:val="Stile1"/>
        <w:ind w:left="567" w:right="0"/>
      </w:pPr>
      <w:r>
        <w:t xml:space="preserve">I soggetti interessati potranno esercitare nei confronti della Banca d’Italia (Servizio Organizzazione), Via Nazionale n. 91, 00184 Roma, titolare del trattamento, </w:t>
      </w:r>
      <w:proofErr w:type="gramStart"/>
      <w:r>
        <w:t>ovvero</w:t>
      </w:r>
      <w:proofErr w:type="gramEnd"/>
      <w:r>
        <w:t xml:space="preserve"> del suddetto responsabile di tale trattamento, il diritto di accesso ai dati personali ed altri diritti riconosciuti dall’art. 7 del citato decreto legislativo, tra i quali sono compresi il diritto di conoscere l’origine </w:t>
      </w:r>
      <w:proofErr w:type="gramStart"/>
      <w:r>
        <w:t>nonché</w:t>
      </w:r>
      <w:proofErr w:type="gramEnd"/>
      <w:r>
        <w:t xml:space="preserve"> le finalità e le modalità del trattamento; di ottenere l’aggiornamento, la rettifica o l’integrazione dei dati nonché la cancellazione, la trasformazione in forma anonima o il blocco di quelli trattati in violazione di legge; di opporsi in tutto o in parte, per motivi legittimi al trattamento.</w:t>
      </w:r>
    </w:p>
    <w:p w:rsidR="00723CC1" w:rsidRDefault="00723CC1"/>
    <w:sectPr w:rsidR="00723C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1DE"/>
    <w:multiLevelType w:val="hybridMultilevel"/>
    <w:tmpl w:val="D61EE17E"/>
    <w:lvl w:ilvl="0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3"/>
        </w:tabs>
        <w:ind w:left="6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3"/>
        </w:tabs>
        <w:ind w:left="75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3"/>
        </w:tabs>
        <w:ind w:left="82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88"/>
    <w:rsid w:val="00035873"/>
    <w:rsid w:val="000433DB"/>
    <w:rsid w:val="000601A0"/>
    <w:rsid w:val="000772D3"/>
    <w:rsid w:val="000924BF"/>
    <w:rsid w:val="00093DFD"/>
    <w:rsid w:val="00095599"/>
    <w:rsid w:val="000A7C2C"/>
    <w:rsid w:val="000B24EC"/>
    <w:rsid w:val="000C0523"/>
    <w:rsid w:val="001369BA"/>
    <w:rsid w:val="001429DE"/>
    <w:rsid w:val="00147FAA"/>
    <w:rsid w:val="00173390"/>
    <w:rsid w:val="001757C6"/>
    <w:rsid w:val="001A1588"/>
    <w:rsid w:val="001D5F85"/>
    <w:rsid w:val="001F0F15"/>
    <w:rsid w:val="00207FCA"/>
    <w:rsid w:val="002150AC"/>
    <w:rsid w:val="0022639F"/>
    <w:rsid w:val="00241045"/>
    <w:rsid w:val="00241209"/>
    <w:rsid w:val="0026682F"/>
    <w:rsid w:val="0029059A"/>
    <w:rsid w:val="002A1A12"/>
    <w:rsid w:val="002B40F3"/>
    <w:rsid w:val="002B41C1"/>
    <w:rsid w:val="002D2FEB"/>
    <w:rsid w:val="002F7046"/>
    <w:rsid w:val="00332FA4"/>
    <w:rsid w:val="0034557D"/>
    <w:rsid w:val="00361113"/>
    <w:rsid w:val="00373E72"/>
    <w:rsid w:val="0039435E"/>
    <w:rsid w:val="003C3479"/>
    <w:rsid w:val="003D303B"/>
    <w:rsid w:val="003D4B08"/>
    <w:rsid w:val="003D7FE3"/>
    <w:rsid w:val="004200F8"/>
    <w:rsid w:val="00427E6D"/>
    <w:rsid w:val="004407A1"/>
    <w:rsid w:val="004573C3"/>
    <w:rsid w:val="00465270"/>
    <w:rsid w:val="00481A13"/>
    <w:rsid w:val="004C6CA2"/>
    <w:rsid w:val="004D3728"/>
    <w:rsid w:val="004E2E08"/>
    <w:rsid w:val="00507185"/>
    <w:rsid w:val="00511C4C"/>
    <w:rsid w:val="00522DC1"/>
    <w:rsid w:val="00543157"/>
    <w:rsid w:val="005517E6"/>
    <w:rsid w:val="00561E12"/>
    <w:rsid w:val="0057070B"/>
    <w:rsid w:val="005A0BCE"/>
    <w:rsid w:val="005A5D29"/>
    <w:rsid w:val="005A5E0C"/>
    <w:rsid w:val="005A6ED8"/>
    <w:rsid w:val="005B291D"/>
    <w:rsid w:val="005B4372"/>
    <w:rsid w:val="005B6E20"/>
    <w:rsid w:val="005D38F5"/>
    <w:rsid w:val="005E2B27"/>
    <w:rsid w:val="005E7D16"/>
    <w:rsid w:val="00605D00"/>
    <w:rsid w:val="0060643C"/>
    <w:rsid w:val="00610007"/>
    <w:rsid w:val="006103FB"/>
    <w:rsid w:val="00620562"/>
    <w:rsid w:val="00632C7B"/>
    <w:rsid w:val="00635AEB"/>
    <w:rsid w:val="00681A6A"/>
    <w:rsid w:val="00687584"/>
    <w:rsid w:val="00692E09"/>
    <w:rsid w:val="00692F41"/>
    <w:rsid w:val="00694A2B"/>
    <w:rsid w:val="00696871"/>
    <w:rsid w:val="006A0C60"/>
    <w:rsid w:val="006A7B28"/>
    <w:rsid w:val="006B0D65"/>
    <w:rsid w:val="006D3619"/>
    <w:rsid w:val="006D4AB0"/>
    <w:rsid w:val="007037CD"/>
    <w:rsid w:val="00707A09"/>
    <w:rsid w:val="00720C22"/>
    <w:rsid w:val="00723CC1"/>
    <w:rsid w:val="0072525A"/>
    <w:rsid w:val="00734B41"/>
    <w:rsid w:val="0074017A"/>
    <w:rsid w:val="00741C89"/>
    <w:rsid w:val="00741ED7"/>
    <w:rsid w:val="00753AB4"/>
    <w:rsid w:val="00767A33"/>
    <w:rsid w:val="00771A73"/>
    <w:rsid w:val="007A0691"/>
    <w:rsid w:val="007D2E06"/>
    <w:rsid w:val="007E4525"/>
    <w:rsid w:val="007F76E8"/>
    <w:rsid w:val="0083197C"/>
    <w:rsid w:val="00866188"/>
    <w:rsid w:val="00882218"/>
    <w:rsid w:val="008A0857"/>
    <w:rsid w:val="008A4014"/>
    <w:rsid w:val="008C1C21"/>
    <w:rsid w:val="008C4DD1"/>
    <w:rsid w:val="008D5EC2"/>
    <w:rsid w:val="008F510C"/>
    <w:rsid w:val="00910646"/>
    <w:rsid w:val="0091743C"/>
    <w:rsid w:val="009425BB"/>
    <w:rsid w:val="00960DA3"/>
    <w:rsid w:val="0098244F"/>
    <w:rsid w:val="009A42CB"/>
    <w:rsid w:val="009B69EE"/>
    <w:rsid w:val="009F58D5"/>
    <w:rsid w:val="00A00E6B"/>
    <w:rsid w:val="00A07933"/>
    <w:rsid w:val="00A10456"/>
    <w:rsid w:val="00A14B06"/>
    <w:rsid w:val="00A224CC"/>
    <w:rsid w:val="00A3568B"/>
    <w:rsid w:val="00A421D6"/>
    <w:rsid w:val="00A43EF3"/>
    <w:rsid w:val="00A977FA"/>
    <w:rsid w:val="00AA6603"/>
    <w:rsid w:val="00AC10CD"/>
    <w:rsid w:val="00B04090"/>
    <w:rsid w:val="00B31168"/>
    <w:rsid w:val="00B31F28"/>
    <w:rsid w:val="00BB3C35"/>
    <w:rsid w:val="00BD5764"/>
    <w:rsid w:val="00BD58BB"/>
    <w:rsid w:val="00BF4C01"/>
    <w:rsid w:val="00C05931"/>
    <w:rsid w:val="00C10824"/>
    <w:rsid w:val="00C41CE1"/>
    <w:rsid w:val="00C42464"/>
    <w:rsid w:val="00C46EC8"/>
    <w:rsid w:val="00C67ED5"/>
    <w:rsid w:val="00C73571"/>
    <w:rsid w:val="00C91FB8"/>
    <w:rsid w:val="00C93698"/>
    <w:rsid w:val="00CD7285"/>
    <w:rsid w:val="00CF18DD"/>
    <w:rsid w:val="00D13DF5"/>
    <w:rsid w:val="00D434CA"/>
    <w:rsid w:val="00D43F49"/>
    <w:rsid w:val="00D616B2"/>
    <w:rsid w:val="00D666E1"/>
    <w:rsid w:val="00D809FA"/>
    <w:rsid w:val="00D94E97"/>
    <w:rsid w:val="00DA7F74"/>
    <w:rsid w:val="00DD0AF5"/>
    <w:rsid w:val="00DF742D"/>
    <w:rsid w:val="00E162A4"/>
    <w:rsid w:val="00E20078"/>
    <w:rsid w:val="00E24630"/>
    <w:rsid w:val="00E4403F"/>
    <w:rsid w:val="00E44F65"/>
    <w:rsid w:val="00E60A94"/>
    <w:rsid w:val="00E71149"/>
    <w:rsid w:val="00E73F1A"/>
    <w:rsid w:val="00EA3831"/>
    <w:rsid w:val="00EB35A1"/>
    <w:rsid w:val="00ED3682"/>
    <w:rsid w:val="00EE6231"/>
    <w:rsid w:val="00F06356"/>
    <w:rsid w:val="00F063D7"/>
    <w:rsid w:val="00F43E1B"/>
    <w:rsid w:val="00F60BE5"/>
    <w:rsid w:val="00F610A0"/>
    <w:rsid w:val="00F61621"/>
    <w:rsid w:val="00F749F6"/>
    <w:rsid w:val="00F8056F"/>
    <w:rsid w:val="00F91812"/>
    <w:rsid w:val="00FA5C60"/>
    <w:rsid w:val="00FC7549"/>
    <w:rsid w:val="00FE6522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link w:val="Stile1Carattere"/>
    <w:rsid w:val="005A6ED8"/>
    <w:pPr>
      <w:spacing w:line="250" w:lineRule="exact"/>
      <w:ind w:left="1140" w:right="-113" w:firstLine="1196"/>
      <w:jc w:val="both"/>
    </w:pPr>
    <w:rPr>
      <w:rFonts w:ascii="Courier New" w:eastAsia="MS Mincho" w:hAnsi="Courier New"/>
      <w:szCs w:val="20"/>
    </w:rPr>
  </w:style>
  <w:style w:type="character" w:customStyle="1" w:styleId="Stile1Carattere">
    <w:name w:val="Stile1 Carattere"/>
    <w:link w:val="Stile1"/>
    <w:locked/>
    <w:rsid w:val="005A6ED8"/>
    <w:rPr>
      <w:rFonts w:ascii="Courier New" w:eastAsia="MS Mincho" w:hAnsi="Courier New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link w:val="Stile1Carattere"/>
    <w:rsid w:val="005A6ED8"/>
    <w:pPr>
      <w:spacing w:line="250" w:lineRule="exact"/>
      <w:ind w:left="1140" w:right="-113" w:firstLine="1196"/>
      <w:jc w:val="both"/>
    </w:pPr>
    <w:rPr>
      <w:rFonts w:ascii="Courier New" w:eastAsia="MS Mincho" w:hAnsi="Courier New"/>
      <w:szCs w:val="20"/>
    </w:rPr>
  </w:style>
  <w:style w:type="character" w:customStyle="1" w:styleId="Stile1Carattere">
    <w:name w:val="Stile1 Carattere"/>
    <w:link w:val="Stile1"/>
    <w:locked/>
    <w:rsid w:val="005A6ED8"/>
    <w:rPr>
      <w:rFonts w:ascii="Courier New" w:eastAsia="MS Mincho" w:hAnsi="Courier New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Company>Banca d'Italia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CIRNIGLIARO GIUSEPPE</dc:creator>
  <cp:keywords/>
  <dc:description/>
  <cp:lastModifiedBy>CIRNIGLIARO GIUSEPPE</cp:lastModifiedBy>
  <cp:revision>2</cp:revision>
  <dcterms:created xsi:type="dcterms:W3CDTF">2014-04-02T10:26:00Z</dcterms:created>
  <dcterms:modified xsi:type="dcterms:W3CDTF">2014-04-02T10:26:00Z</dcterms:modified>
</cp:coreProperties>
</file>